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E10C0F" w:rsidRDefault="00E10C0F" w:rsidP="003449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10C0F">
        <w:rPr>
          <w:rFonts w:ascii="Times New Roman" w:hAnsi="Times New Roman" w:cs="Times New Roman"/>
          <w:b/>
          <w:sz w:val="24"/>
          <w:szCs w:val="24"/>
        </w:rPr>
        <w:instrText xml:space="preserve"> HYPERLINK "https://www.consultant.ru/document/cons_doc_LAW_19109/" </w:instrText>
      </w:r>
      <w:r w:rsidRPr="00E10C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10C0F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Федеральный закон от 24.06.1998 N 89-ФЗ (ред. от 08.08.2024) "Об отходах производства и потребления" (с </w:t>
      </w:r>
      <w:proofErr w:type="spellStart"/>
      <w:r w:rsidRPr="00E10C0F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изм</w:t>
      </w:r>
      <w:proofErr w:type="spellEnd"/>
      <w:r w:rsidRPr="00E10C0F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>. и доп., вступ. в силу с 01.09.2024)</w:t>
      </w:r>
      <w:r w:rsidRPr="00E10C0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14. Требования к обращению с отходами I - V классов опасности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такого отнесения в </w:t>
      </w:r>
      <w:hyperlink r:id="rId4" w:anchor="dst100010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уполномоченным Правительством Российской Федерации федеральным органом исполнительной власти. </w:t>
      </w:r>
      <w:hyperlink r:id="rId5" w:anchor="dst100011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Подтверждение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отнесения отходов I -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Подтверждение отнесения к конкретному классу опасности отходов, включенных в федеральный классификационный каталог отходов, предусмотренный </w:t>
      </w:r>
      <w:hyperlink r:id="rId6" w:anchor="dst100149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20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закона, не требуется.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 </w:t>
      </w:r>
      <w:hyperlink r:id="rId7" w:anchor="dst100013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паспортизации отходов и типовые </w:t>
      </w:r>
      <w:hyperlink r:id="rId8" w:anchor="dst100009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формы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осуществляться с соблюдением установленных </w:t>
      </w:r>
      <w:hyperlink r:id="rId9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законодательством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об обеспечении единства измерений требований к измерениям, средствам измерений.</w:t>
      </w:r>
    </w:p>
    <w:p w:rsid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обращении с группами однородных отходов I - V классов опасности должны соблюдаться </w:t>
      </w:r>
      <w:hyperlink r:id="rId10" w:anchor="dst100010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требования</w:t>
        </w:r>
      </w:hyperlink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к способам складирования, помещениям, в которых осуществляется складирование, оборудованию, применяемому для складирования отходов и их компонентов, ограничениям по срокам накопления и хранения отходов,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  <w:proofErr w:type="gramEnd"/>
    </w:p>
    <w:p w:rsidR="003F22D3" w:rsidRPr="003F22D3" w:rsidRDefault="003F22D3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14.1. Федеральный оператор по обращению с отходами I и II классов опасности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оператор по обращению с отходами I и II классов опасности </w:t>
      </w:r>
      <w:hyperlink r:id="rId11" w:anchor="dst100003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определяется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Правительством Российской Федерации по предложению Государственной корпорации по атомной энергии "</w:t>
      </w:r>
      <w:proofErr w:type="spell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", согласованному с уполномоченным Правительством Российской Федерации федеральным органом исполнительной власти.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оператор по обращению с отходами I и II классов опасности осуществляет следующие функции: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деятельность по сбору, транспортированию, обработке, утилизации, обезвреживанию,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оказания услуг по обращению с отходами I и II классов опасности и в соответствии с федеральной схемой обращения с отходами I и II классов опасности;</w:t>
      </w:r>
      <w:proofErr w:type="gramEnd"/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в федеральный орган исполнительной власти, уполномоченный в области государственного регулирования тарифов, предложения по установлению тарифов на услуги федерального оператора по обращению с отходами I и II классов опасности;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оператором федеральной государственной информационной системы учета и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обращением с отходами I и II классов опасности;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 иные функции в области обращения с отходами I и II классов опасности, определенные настоящим Федеральным законом, другими федеральными законами и иными нормативными правовыми актами Российской Федерации.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0C0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Статья 14.2. Федеральная схема обращения с отходами I и II классов опасности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 xml:space="preserve">1. В целях организации деятельности по обращению с отходами I и II классов опасности разрабатывается федеральная схема обращения с отходами I и II классов опасности. Указанная схема разрабатывается с учетом сведений и информации, содержащихся в федеральной государственной информационной системе учета и </w:t>
      </w:r>
      <w:proofErr w:type="gramStart"/>
      <w:r w:rsidRPr="00E10C0F">
        <w:rPr>
          <w:color w:val="000000"/>
        </w:rPr>
        <w:t>контроля за</w:t>
      </w:r>
      <w:proofErr w:type="gramEnd"/>
      <w:r w:rsidRPr="00E10C0F">
        <w:rPr>
          <w:color w:val="000000"/>
        </w:rPr>
        <w:t xml:space="preserve"> обращением с отходами I и II классов опасности, и включает в себя: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сведения о видах отходов I и II классов опасности, об источниках образования отходов I и II классов опасности, о нормативах образования отходов и лимитах на их размещение, утвержденных в отношении отходов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сведения о местах нахождения, мощности, технических характеристиках объектов обработки, утилизации, обезвреживания и размещения отходов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сведения об операторах по обращению с отходами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сведения о фактическом количестве образующихся, обработанных, утилизированных, обезвреженных и размещенных отходах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схему потоков отходов I и II классов опасности от источников их образования до объектов обработки, утилизации, обезвреживания и размещения отходов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данные о целевых показателях по обезвреживанию и размещению отходов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баланс количественных характеристик образования отходов I и II классов опасности с мощностями по их обработке, утилизации, обезвреживанию и размещению;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 xml:space="preserve">данные о планируемых </w:t>
      </w:r>
      <w:proofErr w:type="gramStart"/>
      <w:r w:rsidRPr="00E10C0F">
        <w:rPr>
          <w:color w:val="000000"/>
        </w:rPr>
        <w:t>строительстве</w:t>
      </w:r>
      <w:proofErr w:type="gramEnd"/>
      <w:r w:rsidRPr="00E10C0F">
        <w:rPr>
          <w:color w:val="000000"/>
        </w:rPr>
        <w:t>, реконструкции, выведении из эксплуатации объектов обработки, утилизации, обезвреживания и размещения отходов I и II классов опасности;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данные об оценке потребностей в финансировании планируемых строительства, реконструкции, выведения из эксплуатации, включая рекультивацию территорий, объектов обработки, утилизации, обезвреживания и размещения отходов I и II классов опасности.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 xml:space="preserve">2. Федеральная схема обращения с отходами I и II классов опасности формируется в электронном виде и является частью федеральной государственной информационной системы учета и </w:t>
      </w:r>
      <w:proofErr w:type="gramStart"/>
      <w:r w:rsidRPr="00E10C0F">
        <w:rPr>
          <w:color w:val="000000"/>
        </w:rPr>
        <w:t>контроля за</w:t>
      </w:r>
      <w:proofErr w:type="gramEnd"/>
      <w:r w:rsidRPr="00E10C0F">
        <w:rPr>
          <w:color w:val="000000"/>
        </w:rPr>
        <w:t xml:space="preserve"> обращением с отходами I и II классов опасности.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>3. </w:t>
      </w:r>
      <w:hyperlink r:id="rId12" w:anchor="dst100008" w:history="1">
        <w:r w:rsidRPr="00E10C0F">
          <w:rPr>
            <w:rStyle w:val="a3"/>
            <w:color w:val="1A0DAB"/>
          </w:rPr>
          <w:t>Порядок</w:t>
        </w:r>
      </w:hyperlink>
      <w:r w:rsidRPr="00E10C0F">
        <w:rPr>
          <w:color w:val="000000"/>
        </w:rPr>
        <w:t> формирования, корректировки и утверждения федеральной схемы обращения с отходами I и II классов опасности, требования к ее составу устанавливаются Правительством Российской Федерации.</w:t>
      </w:r>
    </w:p>
    <w:p w:rsidR="00E10C0F" w:rsidRPr="00E10C0F" w:rsidRDefault="00E10C0F" w:rsidP="00344914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E10C0F">
        <w:rPr>
          <w:color w:val="000000"/>
        </w:rPr>
        <w:t xml:space="preserve">4. </w:t>
      </w:r>
      <w:proofErr w:type="gramStart"/>
      <w:r w:rsidRPr="00E10C0F">
        <w:rPr>
          <w:color w:val="000000"/>
        </w:rP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обязаны осуществлять свою деятельность в соответствии с федеральной схемой обращения с отходами I и II классов опасности.</w:t>
      </w:r>
      <w:proofErr w:type="gramEnd"/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Статья 14.3. Федеральная государственная информационная система учета и </w:t>
      </w:r>
      <w:proofErr w:type="gramStart"/>
      <w:r w:rsidRPr="00E10C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контроля за</w:t>
      </w:r>
      <w:proofErr w:type="gramEnd"/>
      <w:r w:rsidRPr="00E10C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обращением с отходами I и II классов опасности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информационного обеспечения деятельности по обращению с отходами I и II классов опасности создается федеральная государственная информационная система учета и контроля за обращением с отходами I и II классов опасности, которая содержит информацию об отходах I и II классов опасности, необходимую для корректировки </w:t>
      </w: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федеральную схему обращения с отходами I и II классов опасности, и иную предусмотренную законодательством Российской Федерации</w:t>
      </w:r>
      <w:proofErr w:type="gram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Оператором федеральной государственной информационной системы учета и </w:t>
      </w: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обращением с отходами I и II классов опасности является федеральный оператор.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Федеральному органу исполнительной власти, уполномоченному на осуществление федерального государственного экологического контроля (надзора), предоставляется доступ к информации, содержащейся в федеральной государственной информационной системе учета и контроля за обращением с отходами I и II классов опасности, в соответствии с законодательством Российской Федерации в области информации, информационных технологий и защиты информации, персональных данных, государственной тайны.</w:t>
      </w:r>
      <w:proofErr w:type="gramEnd"/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13" w:anchor="dst100008" w:history="1">
        <w:proofErr w:type="gramStart"/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создания, эксплуатации и модернизации федеральной государственной информационной системы учета и контроля за обращением с отходами I и II классов опасности, состав информации для включения в указанную систему, формы, сроки и порядок ее представления, порядок доступа к информации, содержащейся в федеральной государственной информационной системе учета и контроля за обращением с отходами I и II классов опасности, устанавливаются Правительством Российской Федерации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4" w:anchor="dst100025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Порядок</w:t>
        </w:r>
      </w:hyperlink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информационного взаимодействия федеральной государственной информационной системы учета и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обращением с отходами I и II классов опасности с другими государственными информационными системами устанавливается Правительством Российской Федерации.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Информация об отходах I и II классов опасности, образующихся в результате деятельности для обеспечения обороны страны и безопасности государства, и информация, составляющая государственную тайну, не подлежат размещению в федеральной государственной информационной системе учета и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обращением с отходами I и II классов опасности.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индивидуальные предприниматели, юридические лица, осуществляющие деятельность по накоплению, сбору отходов I и II классов опасности, принятых от физических лиц, индивидуальные предприниматели, юридические лица, осуществляющие деятельность по сбору, транспортированию, обработке, утилизации, обезвреживанию, размещению отходов I и II классов опасности, полученных от индивидуальных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предпринимателей, юридических лиц, осуществляющих деятельность по накоплению, сбору отходов I и II классов опасности, принятых от физических лиц,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 федеральной государственной информационной системе учета и контроля за обращением с отходами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 и II классов опасности с учетом требований законодательства Российской Федерации.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14.4. Особенности обращения с отходами I и II классов опасности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осуществляют обращение с данными отходами самостоятельно при наличии в собственности или на ином законном основании объектов утилизации, обезвреживания и (или) размещения отходов I и II классов опасности. В иных случаях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передают данные отходы федеральному оператору в соответствии с договорами на оказание услуг по обращению с отходами I и II классов опасности.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 </w:t>
      </w: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юридические лица, осуществляющие деятельность по накоплению, сбору отходов I и II классов опасности, принятых от физических лиц, осуществляют обращение с такими отходами самостоятельно при наличии в собственности или на ином законном основании объектов утилизации, обезвреживания и (или) размещения отходов I и II классов опасности либо передают такие отходы федеральному оператору или индивидуальным предпринимателям, юридическим лицам, осуществляющим деятельность по</w:t>
      </w:r>
      <w:proofErr w:type="gram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сбору, транспортированию, обработке, утилизации, обезвреживанию, размещению отходов I и II классов опасности.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5" w:anchor="dst100008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Формы</w:t>
        </w:r>
      </w:hyperlink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типовых договоров на оказание услуг по обращению с отходами I и II классов опасности утверждаются Правительством Российской Федерации. Указанные договоры могут быть дополнены по соглашению сторон иными не противоречащими законодательству Российской Федерации положениями.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не вправе отказаться от заключения договора на оказание услуг по обращению с отходами I и II классов опасности с федеральным оператором по обращению с отходами I и II классов опасности, за исключением случаев самостоятельного обращения с отходами I и II классов</w:t>
      </w:r>
      <w:proofErr w:type="gram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опасности, </w:t>
      </w: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 настоящей статьи.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отходов I и II классов опасности, образующихся в результате хозяйственной и (или) иной деятельности индивидуальных предпринимателей, юридических лиц, операторами по обращению с отходами I и II классов опасности допускается при условии заключения указанными операторами с федеральным оператором договора на оказание услуг по обращению с отходами I и II классов опасности в соответствии с федеральной схемой обращения с отходами I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II классов опасности.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 передаче отходов I и II классов опасности федеральному оператору стоимость его услуг определяется исходя из предельных (максимальных) тарифов федерального оператора по обращению с отходами I и II классов опасности, установленных федеральным органом исполнительной власти, уполномоченным в области государственного регулирования тарифов по обращению с отходами I и II классов опасности.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Государственному регулированию подлежат предельные (максимальные) </w:t>
      </w:r>
      <w:hyperlink r:id="rId16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тарифы</w:t>
        </w:r>
      </w:hyperlink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оператора по обращению с отходами I и II классов опасности, которые </w:t>
      </w:r>
      <w:proofErr w:type="gramStart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</w:t>
      </w:r>
      <w:proofErr w:type="gramEnd"/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расходы на сбор отходов I и II классов опасности, транспортирование отходов I и II классов опасности, обработку отходов I и II классов опасности, утилизацию отходов I и II классов опасности, обезвреживание отходов I и II классов опасности, размещение отходов I и II классов опасности, а также расходы на реализацию инвестиционной программы федерального оператора по обращению с отходами I и II классов опасности.</w:t>
      </w:r>
    </w:p>
    <w:p w:rsidR="00E10C0F" w:rsidRPr="00E10C0F" w:rsidRDefault="00E10C0F" w:rsidP="00344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Федеральный оператор в целях соблюдения антимонопольного законодательства и предупреждения его нарушения вправе организовать систему внутреннего обеспечения в соответствии с требованиями антимонопольного законодательства путем утверждения внутреннего акта (внутренних актов), соответствующего требованиям </w:t>
      </w:r>
      <w:hyperlink r:id="rId17" w:anchor="dst959" w:history="1">
        <w:r w:rsidRPr="00E10C0F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9.1</w:t>
        </w:r>
      </w:hyperlink>
      <w:r w:rsidRPr="00E10C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26 июля 2006 года N 135-ФЗ "О защите конкуренции".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Федеральный оператор осуществляет прием отходов I и II классов опасности, входящих в состав твердых коммунальных отходов, от регионального оператора по обращению с твердыми коммунальными отходами на основании договора на оказание услуг по обращению с отходами I и II классов опасности, </w:t>
      </w:r>
      <w:proofErr w:type="gramStart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proofErr w:type="gramEnd"/>
      <w:r w:rsidRPr="00E1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для федерального оператора является обязательным.</w:t>
      </w:r>
    </w:p>
    <w:p w:rsidR="00E10C0F" w:rsidRPr="00E10C0F" w:rsidRDefault="00E10C0F" w:rsidP="0034491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10C0F" w:rsidRPr="00E10C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C0F"/>
    <w:rsid w:val="00044080"/>
    <w:rsid w:val="000B1882"/>
    <w:rsid w:val="00295F80"/>
    <w:rsid w:val="00344914"/>
    <w:rsid w:val="003F22D3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10C0F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C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E1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242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7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08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338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760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314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264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711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304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671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2442/2ff7a8c72de3994f30496a0ccbb1ddafdaddf518/" TargetMode="External"/><Relationship Id="rId13" Type="http://schemas.openxmlformats.org/officeDocument/2006/relationships/hyperlink" Target="https://www.consultant.ru/document/cons_doc_LAW_474568/eeda5ec675e3fe29cb6fa104bc53dc0609585bb2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72442/c8d8be8cc41d1dc15b6686b0942698e4bc1fd2e0/" TargetMode="External"/><Relationship Id="rId12" Type="http://schemas.openxmlformats.org/officeDocument/2006/relationships/hyperlink" Target="https://www.consultant.ru/document/cons_doc_LAW_447022/9e04b9134216e916ae7f4aada8cf11c22f0c31b4/" TargetMode="External"/><Relationship Id="rId17" Type="http://schemas.openxmlformats.org/officeDocument/2006/relationships/hyperlink" Target="https://www.consultant.ru/document/cons_doc_LAW_480803/b285cec05b4a43dc8fb0d7964edbc2e302c3a29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19109/005b572a7cbbc7dae317a90c73362e6e7231a5a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71232/73eb4d5246aaabbeb3a9c5a2ec573be745a6ad6a/" TargetMode="External"/><Relationship Id="rId11" Type="http://schemas.openxmlformats.org/officeDocument/2006/relationships/hyperlink" Target="https://www.consultant.ru/document/cons_doc_LAW_337606/" TargetMode="External"/><Relationship Id="rId5" Type="http://schemas.openxmlformats.org/officeDocument/2006/relationships/hyperlink" Target="https://www.consultant.ru/document/cons_doc_LAW_401557/4314660c403d40a9612f33e04dfc2457464ea09c/" TargetMode="External"/><Relationship Id="rId15" Type="http://schemas.openxmlformats.org/officeDocument/2006/relationships/hyperlink" Target="https://www.consultant.ru/document/cons_doc_LAW_443179/ad6091b31cb98ad3a1957995fc78dbf5187daec7/" TargetMode="External"/><Relationship Id="rId10" Type="http://schemas.openxmlformats.org/officeDocument/2006/relationships/hyperlink" Target="https://www.consultant.ru/document/cons_doc_LAW_448302/28e9a3f3b9b0e2f546c64a5292d7b73bdc9aa45d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/document/cons_doc_LAW_470926/0d59c2f5b631adeb77f841c4189770056f4a8067/" TargetMode="External"/><Relationship Id="rId9" Type="http://schemas.openxmlformats.org/officeDocument/2006/relationships/hyperlink" Target="https://www.consultant.ru/document/cons_doc_LAW_19109/c875c94d3b36c457d9a3e4755ca5d337d3c513af/" TargetMode="External"/><Relationship Id="rId14" Type="http://schemas.openxmlformats.org/officeDocument/2006/relationships/hyperlink" Target="https://www.consultant.ru/document/cons_doc_LAW_474568/eeda5ec675e3fe29cb6fa104bc53dc0609585b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2361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2024-12-24T11:48:00Z</dcterms:created>
  <dcterms:modified xsi:type="dcterms:W3CDTF">2024-12-24T11:55:00Z</dcterms:modified>
</cp:coreProperties>
</file>