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85" w:rsidRPr="00B538D1" w:rsidRDefault="008C5A85" w:rsidP="008C5A8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8C5A85" w:rsidRPr="00B538D1" w:rsidRDefault="008C5A85" w:rsidP="008C5A8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8C5A85" w:rsidRPr="00B538D1" w:rsidRDefault="008C5A85" w:rsidP="008C5A85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8C5A85" w:rsidRPr="00B538D1" w:rsidRDefault="008C5A85" w:rsidP="008C5A8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8C5A85" w:rsidRPr="00B538D1" w:rsidRDefault="008C5A85" w:rsidP="008C5A8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8C5A85" w:rsidRPr="00B538D1" w:rsidRDefault="008C5A85" w:rsidP="008C5A8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8C5A85" w:rsidRPr="00B538D1" w:rsidRDefault="008C5A85" w:rsidP="008C5A85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8C5A85" w:rsidRPr="00B538D1" w:rsidRDefault="008C5A85" w:rsidP="008C5A85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8C5A85" w:rsidRPr="00B538D1" w:rsidRDefault="008C5A85" w:rsidP="008C5A85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13 марта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17</w:t>
      </w:r>
    </w:p>
    <w:p w:rsidR="008C5A85" w:rsidRPr="008C5A85" w:rsidRDefault="008C5A85" w:rsidP="008C5A85">
      <w:pPr>
        <w:pStyle w:val="a3"/>
        <w:rPr>
          <w:b w:val="0"/>
          <w:sz w:val="22"/>
          <w:szCs w:val="22"/>
        </w:rPr>
      </w:pPr>
      <w:r w:rsidRPr="008C5A85">
        <w:rPr>
          <w:b w:val="0"/>
          <w:sz w:val="22"/>
          <w:szCs w:val="22"/>
        </w:rPr>
        <w:t>Совет депутатов городского поселения Ардатов</w:t>
      </w:r>
    </w:p>
    <w:p w:rsidR="008C5A85" w:rsidRPr="008C5A85" w:rsidRDefault="008C5A85" w:rsidP="008C5A85">
      <w:pPr>
        <w:pStyle w:val="a3"/>
        <w:rPr>
          <w:b w:val="0"/>
          <w:sz w:val="22"/>
          <w:szCs w:val="22"/>
        </w:rPr>
      </w:pPr>
      <w:proofErr w:type="spellStart"/>
      <w:r w:rsidRPr="008C5A85">
        <w:rPr>
          <w:b w:val="0"/>
          <w:sz w:val="22"/>
          <w:szCs w:val="22"/>
        </w:rPr>
        <w:t>Ардатовского</w:t>
      </w:r>
      <w:proofErr w:type="spellEnd"/>
      <w:r w:rsidRPr="008C5A85">
        <w:rPr>
          <w:b w:val="0"/>
          <w:sz w:val="22"/>
          <w:szCs w:val="22"/>
        </w:rPr>
        <w:t xml:space="preserve"> муниципального района</w:t>
      </w:r>
    </w:p>
    <w:p w:rsidR="008C5A85" w:rsidRPr="008C5A85" w:rsidRDefault="008C5A85" w:rsidP="008C5A85">
      <w:pPr>
        <w:pStyle w:val="a3"/>
        <w:rPr>
          <w:b w:val="0"/>
          <w:sz w:val="22"/>
          <w:szCs w:val="22"/>
        </w:rPr>
      </w:pPr>
      <w:r w:rsidRPr="008C5A85">
        <w:rPr>
          <w:b w:val="0"/>
          <w:sz w:val="22"/>
          <w:szCs w:val="22"/>
        </w:rPr>
        <w:t>Республики Мордовия</w:t>
      </w:r>
    </w:p>
    <w:p w:rsidR="008C5A85" w:rsidRPr="008C5A85" w:rsidRDefault="008C5A85" w:rsidP="008C5A85">
      <w:pPr>
        <w:jc w:val="center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>седьмого созыва</w:t>
      </w:r>
    </w:p>
    <w:p w:rsidR="008C5A85" w:rsidRPr="008C5A85" w:rsidRDefault="008C5A85" w:rsidP="008C5A85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8C5A85" w:rsidRPr="008C5A85" w:rsidRDefault="008C5A85" w:rsidP="008C5A85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8C5A85">
        <w:rPr>
          <w:rFonts w:ascii="Times New Roman" w:hAnsi="Times New Roman"/>
          <w:bCs/>
          <w:sz w:val="22"/>
          <w:szCs w:val="22"/>
          <w:lang w:val="ru-RU"/>
        </w:rPr>
        <w:t>РЕШЕНИЕ</w:t>
      </w:r>
    </w:p>
    <w:p w:rsidR="008C5A85" w:rsidRPr="008C5A85" w:rsidRDefault="008C5A85" w:rsidP="008C5A85">
      <w:pPr>
        <w:spacing w:line="278" w:lineRule="exact"/>
        <w:rPr>
          <w:rFonts w:ascii="Times New Roman" w:hAnsi="Times New Roman"/>
          <w:sz w:val="22"/>
          <w:szCs w:val="22"/>
          <w:lang w:val="ru-RU"/>
        </w:rPr>
      </w:pPr>
    </w:p>
    <w:p w:rsidR="008C5A85" w:rsidRPr="008C5A85" w:rsidRDefault="008C5A85" w:rsidP="008C5A85">
      <w:pPr>
        <w:tabs>
          <w:tab w:val="left" w:pos="7340"/>
        </w:tabs>
        <w:spacing w:line="278" w:lineRule="exact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>от  13 марта 2025 года</w:t>
      </w:r>
      <w:r w:rsidRPr="008C5A85">
        <w:rPr>
          <w:rFonts w:ascii="Times New Roman" w:hAnsi="Times New Roman"/>
          <w:sz w:val="22"/>
          <w:szCs w:val="22"/>
          <w:lang w:val="ru-RU"/>
        </w:rPr>
        <w:tab/>
        <w:t xml:space="preserve">      № 103</w:t>
      </w:r>
    </w:p>
    <w:p w:rsidR="008C5A85" w:rsidRPr="008C5A85" w:rsidRDefault="008C5A85" w:rsidP="008C5A85">
      <w:pPr>
        <w:tabs>
          <w:tab w:val="left" w:pos="7340"/>
        </w:tabs>
        <w:spacing w:line="278" w:lineRule="exact"/>
        <w:rPr>
          <w:rFonts w:ascii="Times New Roman" w:hAnsi="Times New Roman"/>
          <w:sz w:val="22"/>
          <w:szCs w:val="22"/>
          <w:lang w:val="ru-RU"/>
        </w:rPr>
      </w:pPr>
    </w:p>
    <w:p w:rsidR="008C5A85" w:rsidRPr="008C5A85" w:rsidRDefault="008C5A85" w:rsidP="008C5A85">
      <w:pPr>
        <w:keepNext/>
        <w:shd w:val="clear" w:color="auto" w:fill="FFFFFF"/>
        <w:spacing w:before="240" w:after="60"/>
        <w:jc w:val="center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8C5A85">
        <w:rPr>
          <w:rFonts w:ascii="Times New Roman" w:hAnsi="Times New Roman"/>
          <w:b/>
          <w:bCs/>
          <w:sz w:val="22"/>
          <w:szCs w:val="22"/>
          <w:lang w:val="ru-RU"/>
        </w:rPr>
        <w:t xml:space="preserve">Об установлении земельного налога на территории городского поселения Ардатов </w:t>
      </w:r>
      <w:proofErr w:type="spellStart"/>
      <w:r w:rsidRPr="008C5A85">
        <w:rPr>
          <w:rFonts w:ascii="Times New Roman" w:hAnsi="Times New Roman"/>
          <w:b/>
          <w:bCs/>
          <w:sz w:val="22"/>
          <w:szCs w:val="22"/>
          <w:lang w:val="ru-RU"/>
        </w:rPr>
        <w:t>Ардатовского</w:t>
      </w:r>
      <w:proofErr w:type="spellEnd"/>
      <w:r w:rsidRPr="008C5A85">
        <w:rPr>
          <w:rFonts w:ascii="Times New Roman" w:hAnsi="Times New Roman"/>
          <w:b/>
          <w:bCs/>
          <w:sz w:val="22"/>
          <w:szCs w:val="22"/>
          <w:lang w:val="ru-RU"/>
        </w:rPr>
        <w:t xml:space="preserve"> муниципального района Республики Мордовия</w:t>
      </w:r>
    </w:p>
    <w:p w:rsidR="008C5A85" w:rsidRPr="008C5A85" w:rsidRDefault="008C5A85" w:rsidP="008C5A85">
      <w:pPr>
        <w:keepNext/>
        <w:shd w:val="clear" w:color="auto" w:fill="FFFFFF"/>
        <w:spacing w:before="240" w:after="60"/>
        <w:jc w:val="center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8C5A85" w:rsidRPr="008C5A85" w:rsidRDefault="008C5A85" w:rsidP="008C5A85">
      <w:pPr>
        <w:shd w:val="clear" w:color="auto" w:fill="FFFFFF"/>
        <w:tabs>
          <w:tab w:val="left" w:pos="851"/>
          <w:tab w:val="left" w:pos="993"/>
        </w:tabs>
        <w:ind w:right="-1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 xml:space="preserve">В соответствии с главой 31 Налогового кодекса Российской Федерации, </w:t>
      </w:r>
      <w:r w:rsidRPr="008C5A85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Уставом </w:t>
      </w:r>
      <w:r w:rsidRPr="008C5A85">
        <w:rPr>
          <w:rFonts w:ascii="Times New Roman" w:hAnsi="Times New Roman"/>
          <w:sz w:val="22"/>
          <w:szCs w:val="22"/>
          <w:lang w:val="ru-RU"/>
        </w:rPr>
        <w:t xml:space="preserve">городского поселения Ардатов </w:t>
      </w:r>
      <w:proofErr w:type="spellStart"/>
      <w:r w:rsidRPr="008C5A85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8C5A85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Совет депутатов городского поселения Ардатов </w:t>
      </w:r>
      <w:proofErr w:type="spellStart"/>
      <w:r w:rsidRPr="008C5A85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8C5A85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решил:</w:t>
      </w:r>
    </w:p>
    <w:p w:rsidR="008C5A85" w:rsidRPr="008C5A85" w:rsidRDefault="008C5A85" w:rsidP="008C5A85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5A85">
        <w:rPr>
          <w:rFonts w:ascii="Times New Roman" w:hAnsi="Times New Roman" w:cs="Times New Roman"/>
          <w:color w:val="auto"/>
          <w:sz w:val="22"/>
          <w:szCs w:val="22"/>
        </w:rPr>
        <w:t xml:space="preserve">Ввести на территории городского поселения Ардатов </w:t>
      </w:r>
      <w:proofErr w:type="spellStart"/>
      <w:r w:rsidRPr="008C5A85">
        <w:rPr>
          <w:rFonts w:ascii="Times New Roman" w:hAnsi="Times New Roman" w:cs="Times New Roman"/>
          <w:color w:val="auto"/>
          <w:sz w:val="22"/>
          <w:szCs w:val="22"/>
        </w:rPr>
        <w:t>Ардатовского</w:t>
      </w:r>
      <w:proofErr w:type="spellEnd"/>
      <w:r w:rsidRPr="008C5A85">
        <w:rPr>
          <w:rFonts w:ascii="Times New Roman" w:hAnsi="Times New Roman" w:cs="Times New Roman"/>
          <w:color w:val="auto"/>
          <w:sz w:val="22"/>
          <w:szCs w:val="22"/>
        </w:rPr>
        <w:t xml:space="preserve"> муниципального района Республики Мордовия земельный налог, порядок и сроки уплаты налога за земли, находящиеся в пределах границ  городского поселения Ардатов </w:t>
      </w:r>
      <w:proofErr w:type="spellStart"/>
      <w:r w:rsidRPr="008C5A85">
        <w:rPr>
          <w:rFonts w:ascii="Times New Roman" w:hAnsi="Times New Roman" w:cs="Times New Roman"/>
          <w:color w:val="auto"/>
          <w:sz w:val="22"/>
          <w:szCs w:val="22"/>
        </w:rPr>
        <w:t>Ардатовского</w:t>
      </w:r>
      <w:proofErr w:type="spellEnd"/>
      <w:r w:rsidRPr="008C5A85">
        <w:rPr>
          <w:rFonts w:ascii="Times New Roman" w:hAnsi="Times New Roman" w:cs="Times New Roman"/>
          <w:color w:val="auto"/>
          <w:sz w:val="22"/>
          <w:szCs w:val="22"/>
        </w:rPr>
        <w:t xml:space="preserve"> муниципального района Республики Мордовия.</w:t>
      </w:r>
    </w:p>
    <w:p w:rsidR="008C5A85" w:rsidRPr="008C5A85" w:rsidRDefault="008C5A85" w:rsidP="008C5A85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 </w:t>
      </w:r>
      <w:hyperlink r:id="rId5" w:anchor="dst1354" w:history="1">
        <w:r w:rsidRPr="008C5A85"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статьей 389</w:t>
        </w:r>
      </w:hyperlink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 Налогового Кодекса </w:t>
      </w:r>
      <w:r w:rsidRPr="008C5A85">
        <w:rPr>
          <w:rFonts w:ascii="Times New Roman" w:hAnsi="Times New Roman" w:cs="Times New Roman"/>
          <w:color w:val="auto"/>
          <w:sz w:val="22"/>
          <w:szCs w:val="22"/>
        </w:rPr>
        <w:t>Российской Федерации</w:t>
      </w:r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 на </w:t>
      </w:r>
      <w:hyperlink r:id="rId6" w:history="1">
        <w:r w:rsidRPr="008C5A85"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праве</w:t>
        </w:r>
      </w:hyperlink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собственности, праве постоянного (бессрочного) пользования или </w:t>
      </w:r>
      <w:hyperlink r:id="rId7" w:anchor="dst101383" w:history="1">
        <w:r w:rsidRPr="008C5A85"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праве</w:t>
        </w:r>
      </w:hyperlink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 пожизненного наследуемого владения </w:t>
      </w:r>
      <w:r w:rsidRPr="008C5A85">
        <w:rPr>
          <w:rFonts w:ascii="Times New Roman" w:hAnsi="Times New Roman" w:cs="Times New Roman"/>
          <w:color w:val="auto"/>
          <w:sz w:val="22"/>
          <w:szCs w:val="22"/>
        </w:rPr>
        <w:t>в пределах границ городского поселения.</w:t>
      </w:r>
      <w:proofErr w:type="gramEnd"/>
    </w:p>
    <w:p w:rsidR="008C5A85" w:rsidRPr="008C5A85" w:rsidRDefault="008C5A85" w:rsidP="008C5A85">
      <w:pPr>
        <w:pStyle w:val="a5"/>
        <w:shd w:val="clear" w:color="auto" w:fill="FFFFFF"/>
        <w:tabs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Не признаются налогоплательщиками организации и физические лица в отношении земельных участков, находящихся у них на </w:t>
      </w:r>
      <w:hyperlink r:id="rId8" w:anchor="dst396" w:history="1">
        <w:r w:rsidRPr="008C5A85"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праве безвозмездного пользования</w:t>
        </w:r>
      </w:hyperlink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, в том числе праве безвозмездного срочного пользования, или переданных им по </w:t>
      </w:r>
      <w:hyperlink r:id="rId9" w:history="1">
        <w:r w:rsidRPr="008C5A85"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договору аренды</w:t>
        </w:r>
      </w:hyperlink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.</w:t>
      </w:r>
    </w:p>
    <w:p w:rsidR="008C5A85" w:rsidRPr="008C5A85" w:rsidRDefault="008C5A85" w:rsidP="008C5A85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5A85">
        <w:rPr>
          <w:rFonts w:ascii="Times New Roman" w:hAnsi="Times New Roman" w:cs="Times New Roman"/>
          <w:color w:val="auto"/>
          <w:sz w:val="22"/>
          <w:szCs w:val="22"/>
        </w:rPr>
        <w:t xml:space="preserve">Объектом налогообложения признаются земельные участки, расположенные в пределах территории городского поселения Ардатов </w:t>
      </w:r>
      <w:proofErr w:type="spellStart"/>
      <w:r w:rsidRPr="008C5A85">
        <w:rPr>
          <w:rFonts w:ascii="Times New Roman" w:hAnsi="Times New Roman" w:cs="Times New Roman"/>
          <w:color w:val="auto"/>
          <w:sz w:val="22"/>
          <w:szCs w:val="22"/>
        </w:rPr>
        <w:t>Ардатовского</w:t>
      </w:r>
      <w:proofErr w:type="spellEnd"/>
      <w:r w:rsidRPr="008C5A85">
        <w:rPr>
          <w:rFonts w:ascii="Times New Roman" w:hAnsi="Times New Roman" w:cs="Times New Roman"/>
          <w:color w:val="auto"/>
          <w:sz w:val="22"/>
          <w:szCs w:val="22"/>
        </w:rPr>
        <w:t xml:space="preserve"> муниципального района Республики Мордовия. </w:t>
      </w:r>
    </w:p>
    <w:p w:rsidR="008C5A85" w:rsidRPr="008C5A85" w:rsidRDefault="008C5A85" w:rsidP="008C5A85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Налоговая база определяется как </w:t>
      </w:r>
      <w:hyperlink r:id="rId10" w:history="1">
        <w:r w:rsidRPr="008C5A85"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кадастровая стоимость</w:t>
        </w:r>
      </w:hyperlink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земельных участков, признаваемых объектом налогообложения в соответствии со </w:t>
      </w:r>
      <w:hyperlink r:id="rId11" w:anchor="dst1354" w:history="1">
        <w:r w:rsidRPr="008C5A85"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статьей 389</w:t>
        </w:r>
      </w:hyperlink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 Налогового Кодекса </w:t>
      </w:r>
      <w:r w:rsidRPr="008C5A85">
        <w:rPr>
          <w:rFonts w:ascii="Times New Roman" w:hAnsi="Times New Roman" w:cs="Times New Roman"/>
          <w:color w:val="auto"/>
          <w:sz w:val="22"/>
          <w:szCs w:val="22"/>
        </w:rPr>
        <w:t>Российской Федерации.</w:t>
      </w:r>
    </w:p>
    <w:p w:rsidR="008C5A85" w:rsidRPr="008C5A85" w:rsidRDefault="008C5A85" w:rsidP="008C5A85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 </w:t>
      </w:r>
      <w:hyperlink r:id="rId12" w:anchor="dst100005" w:history="1">
        <w:r w:rsidRPr="008C5A85"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года</w:t>
        </w:r>
      </w:hyperlink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, являющегося налоговым периодом, с учетом особенностей, предусмотренных статьей 391 Налогового Кодекса </w:t>
      </w:r>
      <w:r w:rsidRPr="008C5A85">
        <w:rPr>
          <w:rFonts w:ascii="Times New Roman" w:hAnsi="Times New Roman" w:cs="Times New Roman"/>
          <w:color w:val="auto"/>
          <w:sz w:val="22"/>
          <w:szCs w:val="22"/>
        </w:rPr>
        <w:t>Российской Федерации.</w:t>
      </w:r>
    </w:p>
    <w:p w:rsidR="008C5A85" w:rsidRPr="008C5A85" w:rsidRDefault="008C5A85" w:rsidP="008C5A85">
      <w:pPr>
        <w:pStyle w:val="a5"/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8C5A85" w:rsidRPr="008C5A85" w:rsidRDefault="008C5A85" w:rsidP="008C5A85">
      <w:pPr>
        <w:pStyle w:val="a5"/>
        <w:shd w:val="clear" w:color="auto" w:fill="FFFFFF"/>
        <w:tabs>
          <w:tab w:val="left" w:pos="851"/>
          <w:tab w:val="left" w:pos="993"/>
        </w:tabs>
        <w:ind w:left="0" w:right="-1" w:firstLine="567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Для налогоплательщиков - физических лиц налоговая база определяется налоговыми органами на основании сведений, которые представляются в налоговые органы органами, осуществляющими государственный кадастровый учет и государственную регистрацию прав на недвижимое имущество.</w:t>
      </w:r>
    </w:p>
    <w:p w:rsidR="008C5A85" w:rsidRPr="008C5A85" w:rsidRDefault="008C5A85" w:rsidP="008C5A85">
      <w:pPr>
        <w:shd w:val="clear" w:color="auto" w:fill="FFFFFF"/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lastRenderedPageBreak/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8C5A85" w:rsidRPr="008C5A85" w:rsidRDefault="008C5A85" w:rsidP="008C5A8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>1)Героев Советского Союза, Героев Российской Федерации, полных кавалеров ордена Славы;</w:t>
      </w:r>
    </w:p>
    <w:p w:rsidR="008C5A85" w:rsidRPr="008C5A85" w:rsidRDefault="008C5A85" w:rsidP="008C5A8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 xml:space="preserve">2) инвалидов </w:t>
      </w:r>
      <w:r w:rsidRPr="008C5A85">
        <w:rPr>
          <w:rFonts w:ascii="Times New Roman" w:hAnsi="Times New Roman"/>
          <w:sz w:val="22"/>
          <w:szCs w:val="22"/>
        </w:rPr>
        <w:t>I</w:t>
      </w:r>
      <w:r w:rsidRPr="008C5A85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Pr="008C5A85">
        <w:rPr>
          <w:rFonts w:ascii="Times New Roman" w:hAnsi="Times New Roman"/>
          <w:sz w:val="22"/>
          <w:szCs w:val="22"/>
        </w:rPr>
        <w:t>II</w:t>
      </w:r>
      <w:r w:rsidRPr="008C5A85">
        <w:rPr>
          <w:rFonts w:ascii="Times New Roman" w:hAnsi="Times New Roman"/>
          <w:sz w:val="22"/>
          <w:szCs w:val="22"/>
          <w:lang w:val="ru-RU"/>
        </w:rPr>
        <w:t xml:space="preserve"> групп инвалидности;</w:t>
      </w:r>
    </w:p>
    <w:p w:rsidR="008C5A85" w:rsidRPr="008C5A85" w:rsidRDefault="008C5A85" w:rsidP="008C5A8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>3) инвалидов с детства, детей-инвалидов;</w:t>
      </w:r>
    </w:p>
    <w:p w:rsidR="008C5A85" w:rsidRPr="008C5A85" w:rsidRDefault="008C5A85" w:rsidP="008C5A8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>4)ветеранов и инвалидов Великой Отечественной войны, а также ветеранов и инвалидов боевых действий;</w:t>
      </w:r>
    </w:p>
    <w:p w:rsidR="008C5A85" w:rsidRPr="008C5A85" w:rsidRDefault="008C5A85" w:rsidP="008C5A8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8C5A85">
        <w:rPr>
          <w:rFonts w:ascii="Times New Roman" w:hAnsi="Times New Roman"/>
          <w:sz w:val="22"/>
          <w:szCs w:val="22"/>
          <w:lang w:val="ru-RU"/>
        </w:rPr>
        <w:t>5)физических лиц, имеющих право на получение социальной поддержки в соответствии с</w:t>
      </w:r>
      <w:r w:rsidRPr="008C5A85">
        <w:rPr>
          <w:rFonts w:ascii="Times New Roman" w:hAnsi="Times New Roman"/>
          <w:sz w:val="22"/>
          <w:szCs w:val="22"/>
        </w:rPr>
        <w:t> </w:t>
      </w:r>
      <w:hyperlink r:id="rId13" w:anchor="dst100066" w:history="1">
        <w:r w:rsidRPr="008C5A85">
          <w:rPr>
            <w:rFonts w:ascii="Times New Roman" w:hAnsi="Times New Roman"/>
            <w:sz w:val="22"/>
            <w:szCs w:val="22"/>
            <w:lang w:val="ru-RU"/>
          </w:rPr>
          <w:t>Законом</w:t>
        </w:r>
      </w:hyperlink>
      <w:r w:rsidRPr="008C5A85">
        <w:rPr>
          <w:rFonts w:ascii="Times New Roman" w:hAnsi="Times New Roman"/>
          <w:sz w:val="22"/>
          <w:szCs w:val="22"/>
        </w:rPr>
        <w:t> </w:t>
      </w:r>
      <w:r w:rsidRPr="008C5A85">
        <w:rPr>
          <w:rFonts w:ascii="Times New Roman" w:hAnsi="Times New Roman"/>
          <w:sz w:val="22"/>
          <w:szCs w:val="22"/>
          <w:lang w:val="ru-RU"/>
        </w:rPr>
        <w:t>Российской Федерации «О социальной защите граждан, подвергшихся воздействию радиации вследствие катастрофы на Чернобыльской АЭС», в соответствии с Федеральным</w:t>
      </w:r>
      <w:r w:rsidRPr="008C5A85">
        <w:rPr>
          <w:rFonts w:ascii="Times New Roman" w:hAnsi="Times New Roman"/>
          <w:sz w:val="22"/>
          <w:szCs w:val="22"/>
        </w:rPr>
        <w:t> </w:t>
      </w:r>
      <w:hyperlink r:id="rId14" w:history="1">
        <w:r w:rsidRPr="008C5A85">
          <w:rPr>
            <w:rFonts w:ascii="Times New Roman" w:hAnsi="Times New Roman"/>
            <w:sz w:val="22"/>
            <w:szCs w:val="22"/>
            <w:lang w:val="ru-RU"/>
          </w:rPr>
          <w:t>законом</w:t>
        </w:r>
      </w:hyperlink>
      <w:r w:rsidRPr="008C5A85">
        <w:rPr>
          <w:rFonts w:ascii="Times New Roman" w:hAnsi="Times New Roman"/>
          <w:sz w:val="22"/>
          <w:szCs w:val="22"/>
        </w:rPr>
        <w:t> </w:t>
      </w:r>
      <w:r w:rsidRPr="008C5A85">
        <w:rPr>
          <w:rFonts w:ascii="Times New Roman" w:hAnsi="Times New Roman"/>
          <w:sz w:val="22"/>
          <w:szCs w:val="22"/>
          <w:lang w:val="ru-RU"/>
        </w:rPr>
        <w:t>от 26 ноября 1998 года №175-ФЗ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</w:t>
      </w:r>
      <w:proofErr w:type="gramEnd"/>
      <w:r w:rsidRPr="008C5A85">
        <w:rPr>
          <w:rFonts w:ascii="Times New Roman" w:hAnsi="Times New Roman"/>
          <w:sz w:val="22"/>
          <w:szCs w:val="22"/>
          <w:lang w:val="ru-RU"/>
        </w:rPr>
        <w:t xml:space="preserve"> в реку </w:t>
      </w:r>
      <w:proofErr w:type="spellStart"/>
      <w:r w:rsidRPr="008C5A85">
        <w:rPr>
          <w:rFonts w:ascii="Times New Roman" w:hAnsi="Times New Roman"/>
          <w:sz w:val="22"/>
          <w:szCs w:val="22"/>
          <w:lang w:val="ru-RU"/>
        </w:rPr>
        <w:t>Теча</w:t>
      </w:r>
      <w:proofErr w:type="spellEnd"/>
      <w:r w:rsidRPr="008C5A85">
        <w:rPr>
          <w:rFonts w:ascii="Times New Roman" w:hAnsi="Times New Roman"/>
          <w:sz w:val="22"/>
          <w:szCs w:val="22"/>
          <w:lang w:val="ru-RU"/>
        </w:rPr>
        <w:t>» и в соответствии с Федеральным</w:t>
      </w:r>
      <w:r w:rsidRPr="008C5A85">
        <w:rPr>
          <w:rFonts w:ascii="Times New Roman" w:hAnsi="Times New Roman"/>
          <w:sz w:val="22"/>
          <w:szCs w:val="22"/>
        </w:rPr>
        <w:t> </w:t>
      </w:r>
      <w:hyperlink r:id="rId15" w:history="1">
        <w:r w:rsidRPr="008C5A85">
          <w:rPr>
            <w:rFonts w:ascii="Times New Roman" w:hAnsi="Times New Roman"/>
            <w:sz w:val="22"/>
            <w:szCs w:val="22"/>
            <w:lang w:val="ru-RU"/>
          </w:rPr>
          <w:t>законом</w:t>
        </w:r>
      </w:hyperlink>
      <w:r w:rsidRPr="008C5A85">
        <w:rPr>
          <w:rFonts w:ascii="Times New Roman" w:hAnsi="Times New Roman"/>
          <w:sz w:val="22"/>
          <w:szCs w:val="22"/>
        </w:rPr>
        <w:t> </w:t>
      </w:r>
      <w:r w:rsidRPr="008C5A85">
        <w:rPr>
          <w:rFonts w:ascii="Times New Roman" w:hAnsi="Times New Roman"/>
          <w:sz w:val="22"/>
          <w:szCs w:val="22"/>
          <w:lang w:val="ru-RU"/>
        </w:rPr>
        <w:t>от 10 января 2002 года №2-ФЗ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8C5A85" w:rsidRPr="008C5A85" w:rsidRDefault="008C5A85" w:rsidP="008C5A8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>6)физических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8C5A85" w:rsidRPr="008C5A85" w:rsidRDefault="008C5A85" w:rsidP="008C5A8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8C5A85" w:rsidRPr="008C5A85" w:rsidRDefault="008C5A85" w:rsidP="008C5A8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>8)пенсионеров, получающих пенсии, назначаемые в порядке, установленном пенсионным законодательством, а также лиц, достигших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8C5A85" w:rsidRPr="008C5A85" w:rsidRDefault="008C5A85" w:rsidP="008C5A8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>9)физических лиц, соответствующих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8C5A85" w:rsidRPr="008C5A85" w:rsidRDefault="008C5A85" w:rsidP="008C5A85">
      <w:pPr>
        <w:tabs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>10) физических лиц, имеющих трех и более несовершеннолетних детей.</w:t>
      </w:r>
    </w:p>
    <w:p w:rsidR="008C5A85" w:rsidRPr="008C5A85" w:rsidRDefault="008C5A85" w:rsidP="008C5A85">
      <w:pPr>
        <w:pStyle w:val="a5"/>
        <w:widowControl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Налоговым периодом признается календарный год.</w:t>
      </w:r>
    </w:p>
    <w:p w:rsidR="008C5A85" w:rsidRPr="008C5A85" w:rsidRDefault="008C5A85" w:rsidP="008C5A85">
      <w:pPr>
        <w:pStyle w:val="a5"/>
        <w:widowControl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</w:pPr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года.</w:t>
      </w:r>
    </w:p>
    <w:p w:rsidR="008C5A85" w:rsidRPr="008C5A85" w:rsidRDefault="008C5A85" w:rsidP="008C5A85">
      <w:pPr>
        <w:pStyle w:val="a5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C5A85">
        <w:rPr>
          <w:rFonts w:ascii="Times New Roman" w:hAnsi="Times New Roman" w:cs="Times New Roman"/>
          <w:color w:val="auto"/>
          <w:sz w:val="22"/>
          <w:szCs w:val="22"/>
        </w:rPr>
        <w:t>Установить налоговые ставки земельного налога в размере:</w:t>
      </w:r>
    </w:p>
    <w:p w:rsidR="008C5A85" w:rsidRPr="008C5A85" w:rsidRDefault="008C5A85" w:rsidP="008C5A85">
      <w:pPr>
        <w:pStyle w:val="a5"/>
        <w:widowControl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0,3 процента в отношении земельных участков:</w:t>
      </w:r>
    </w:p>
    <w:p w:rsidR="008C5A85" w:rsidRPr="008C5A85" w:rsidRDefault="008C5A85" w:rsidP="008C5A85">
      <w:pPr>
        <w:pStyle w:val="a5"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 </w:t>
      </w:r>
      <w:hyperlink r:id="rId16" w:history="1">
        <w:r w:rsidRPr="008C5A85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используемых</w:t>
        </w:r>
      </w:hyperlink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для сельскохозяйственного производства;</w:t>
      </w:r>
    </w:p>
    <w:p w:rsidR="008C5A85" w:rsidRPr="008C5A85" w:rsidRDefault="008C5A85" w:rsidP="008C5A85">
      <w:pPr>
        <w:pStyle w:val="a5"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занятых </w:t>
      </w:r>
      <w:hyperlink r:id="rId17" w:anchor="dst100149" w:history="1">
        <w:r w:rsidRPr="008C5A85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жилищным фондом</w:t>
        </w:r>
      </w:hyperlink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и (или) объектами инженерной инфраструктуры жилищно-коммунального комплекса (за </w:t>
      </w:r>
      <w:hyperlink r:id="rId18" w:history="1">
        <w:r w:rsidRPr="008C5A85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исключением</w:t>
        </w:r>
      </w:hyperlink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</w:t>
      </w:r>
      <w:hyperlink r:id="rId19" w:anchor="dst100005" w:history="1">
        <w:r w:rsidRPr="008C5A85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части</w:t>
        </w:r>
      </w:hyperlink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 </w:t>
      </w:r>
      <w:hyperlink r:id="rId20" w:anchor="dst100454" w:history="1">
        <w:r w:rsidRPr="008C5A85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исключением</w:t>
        </w:r>
      </w:hyperlink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, кадастровая стоимость </w:t>
      </w:r>
      <w:proofErr w:type="gramStart"/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каждого</w:t>
      </w:r>
      <w:proofErr w:type="gramEnd"/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из которых превышает 300 миллионов рублей;</w:t>
      </w:r>
    </w:p>
    <w:p w:rsidR="008C5A85" w:rsidRPr="008C5A85" w:rsidRDefault="008C5A85" w:rsidP="008C5A85">
      <w:pPr>
        <w:pStyle w:val="a5"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proofErr w:type="gramStart"/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не используемых в предпринимательской деятельности, приобретенных (предоставленных) для ведения </w:t>
      </w:r>
      <w:hyperlink r:id="rId21" w:anchor="dst100022" w:history="1">
        <w:r w:rsidRPr="008C5A85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личного подсобного хозяйства</w:t>
        </w:r>
      </w:hyperlink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садоводства или огородничества, а также земельных </w:t>
      </w:r>
      <w:hyperlink r:id="rId22" w:anchor="dst100011" w:history="1">
        <w:r w:rsidRPr="008C5A85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участков общего назначения</w:t>
        </w:r>
      </w:hyperlink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, предусмотренных Федеральным </w:t>
      </w:r>
      <w:hyperlink r:id="rId23" w:history="1">
        <w:r w:rsidRPr="008C5A85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законом</w:t>
        </w:r>
      </w:hyperlink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от 29 июля 2017 года №217-ФЗ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</w:t>
      </w:r>
      <w:proofErr w:type="gramEnd"/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из которых превышает 300 миллионов рублей;</w:t>
      </w:r>
    </w:p>
    <w:p w:rsidR="008C5A85" w:rsidRPr="008C5A85" w:rsidRDefault="008C5A85" w:rsidP="008C5A85">
      <w:pPr>
        <w:pStyle w:val="a5"/>
        <w:widowControl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hyperlink r:id="rId24" w:anchor="dst100019" w:history="1">
        <w:r w:rsidRPr="008C5A85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ограниченных в обороте</w:t>
        </w:r>
      </w:hyperlink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в соответствии с </w:t>
      </w:r>
      <w:hyperlink r:id="rId25" w:anchor="dst100241" w:history="1">
        <w:r w:rsidRPr="008C5A85">
          <w:rPr>
            <w:rFonts w:ascii="Times New Roman" w:eastAsia="Times New Roman" w:hAnsi="Times New Roman" w:cs="Times New Roman"/>
            <w:color w:val="auto"/>
            <w:sz w:val="22"/>
            <w:szCs w:val="22"/>
            <w:lang w:bidi="ar-SA"/>
          </w:rPr>
          <w:t>законодательством</w:t>
        </w:r>
      </w:hyperlink>
      <w:r w:rsidRPr="008C5A85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 Российской Федерации, предоставленных для обеспечения обороны, безопасности и таможенных нужд;</w:t>
      </w:r>
    </w:p>
    <w:p w:rsidR="008C5A85" w:rsidRPr="008C5A85" w:rsidRDefault="008C5A85" w:rsidP="008C5A85">
      <w:pPr>
        <w:pStyle w:val="a5"/>
        <w:widowControl/>
        <w:numPr>
          <w:ilvl w:val="0"/>
          <w:numId w:val="2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1,5 процента в отношении </w:t>
      </w:r>
      <w:hyperlink r:id="rId26" w:anchor="dst100133" w:history="1">
        <w:r w:rsidRPr="008C5A85"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прочих</w:t>
        </w:r>
      </w:hyperlink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 земельных участков.</w:t>
      </w:r>
    </w:p>
    <w:p w:rsidR="008C5A85" w:rsidRPr="008C5A85" w:rsidRDefault="008C5A85" w:rsidP="008C5A85">
      <w:pPr>
        <w:pStyle w:val="a5"/>
        <w:keepNext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C5A85">
        <w:rPr>
          <w:rFonts w:ascii="Times New Roman" w:hAnsi="Times New Roman" w:cs="Times New Roman"/>
          <w:bCs/>
          <w:color w:val="auto"/>
          <w:sz w:val="22"/>
          <w:szCs w:val="22"/>
          <w:shd w:val="clear" w:color="auto" w:fill="FFFFFF"/>
        </w:rPr>
        <w:t xml:space="preserve">Порядок исчисления налога и авансовых платежей по налогу осуществляется в соответствии со статьей 396 </w:t>
      </w:r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 xml:space="preserve">Налогового Кодекса </w:t>
      </w:r>
      <w:r w:rsidRPr="008C5A85">
        <w:rPr>
          <w:rFonts w:ascii="Times New Roman" w:hAnsi="Times New Roman" w:cs="Times New Roman"/>
          <w:color w:val="auto"/>
          <w:sz w:val="22"/>
          <w:szCs w:val="22"/>
        </w:rPr>
        <w:t>Российской Федерации.</w:t>
      </w:r>
    </w:p>
    <w:p w:rsidR="008C5A85" w:rsidRPr="008C5A85" w:rsidRDefault="008C5A85" w:rsidP="008C5A85">
      <w:pPr>
        <w:pStyle w:val="a5"/>
        <w:keepNext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8C5A85" w:rsidRPr="008C5A85" w:rsidRDefault="008C5A85" w:rsidP="008C5A85">
      <w:pPr>
        <w:pStyle w:val="a5"/>
        <w:keepNext/>
        <w:shd w:val="clear" w:color="auto" w:fill="FFFFFF"/>
        <w:tabs>
          <w:tab w:val="left" w:pos="851"/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C5A85">
        <w:rPr>
          <w:rFonts w:ascii="Times New Roman" w:hAnsi="Times New Roman" w:cs="Times New Roman"/>
          <w:color w:val="auto"/>
          <w:sz w:val="22"/>
          <w:szCs w:val="22"/>
          <w:shd w:val="clear" w:color="auto" w:fill="FFFFFF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8C5A85" w:rsidRPr="008C5A85" w:rsidRDefault="008C5A85" w:rsidP="008C5A85">
      <w:pPr>
        <w:pStyle w:val="a5"/>
        <w:keepNext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C5A85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Решение Совета депутатов городского </w:t>
      </w:r>
      <w:r w:rsidRPr="008C5A85">
        <w:rPr>
          <w:rFonts w:ascii="Times New Roman" w:hAnsi="Times New Roman" w:cs="Times New Roman"/>
          <w:color w:val="auto"/>
          <w:sz w:val="22"/>
          <w:szCs w:val="22"/>
        </w:rPr>
        <w:t xml:space="preserve">Ардатов </w:t>
      </w:r>
      <w:proofErr w:type="spellStart"/>
      <w:r w:rsidRPr="008C5A85">
        <w:rPr>
          <w:rFonts w:ascii="Times New Roman" w:hAnsi="Times New Roman" w:cs="Times New Roman"/>
          <w:color w:val="auto"/>
          <w:sz w:val="22"/>
          <w:szCs w:val="22"/>
        </w:rPr>
        <w:t>Ардатовского</w:t>
      </w:r>
      <w:proofErr w:type="spellEnd"/>
      <w:r w:rsidRPr="008C5A85">
        <w:rPr>
          <w:rFonts w:ascii="Times New Roman" w:hAnsi="Times New Roman" w:cs="Times New Roman"/>
          <w:color w:val="auto"/>
          <w:sz w:val="22"/>
          <w:szCs w:val="22"/>
        </w:rPr>
        <w:t xml:space="preserve"> муниципального района Республики Мордовия от 27.11.2019 г. №144 «</w:t>
      </w:r>
      <w:r w:rsidRPr="008C5A85">
        <w:rPr>
          <w:rFonts w:ascii="Times New Roman" w:hAnsi="Times New Roman" w:cs="Times New Roman"/>
          <w:bCs/>
          <w:sz w:val="22"/>
          <w:szCs w:val="22"/>
        </w:rPr>
        <w:t>Об установлении земельного налога» признать утратившим силу.</w:t>
      </w:r>
    </w:p>
    <w:p w:rsidR="008C5A85" w:rsidRPr="008C5A85" w:rsidRDefault="008C5A85" w:rsidP="008C5A85">
      <w:pPr>
        <w:pStyle w:val="a5"/>
        <w:keepNext/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outlineLvl w:val="1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8C5A85">
        <w:rPr>
          <w:rFonts w:ascii="Times New Roman" w:hAnsi="Times New Roman" w:cs="Times New Roman"/>
          <w:sz w:val="22"/>
          <w:szCs w:val="22"/>
        </w:rPr>
        <w:t xml:space="preserve">Настоящее решение вступает в силу с момента подписания и распространяет своё действие на правоотношения, возникшие с 01.01.2025 г. </w:t>
      </w:r>
    </w:p>
    <w:p w:rsidR="008C5A85" w:rsidRPr="008C5A85" w:rsidRDefault="008C5A85" w:rsidP="008C5A85">
      <w:pPr>
        <w:keepNext/>
        <w:shd w:val="clear" w:color="auto" w:fill="FFFFFF"/>
        <w:tabs>
          <w:tab w:val="left" w:pos="993"/>
        </w:tabs>
        <w:ind w:firstLine="567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8C5A85" w:rsidRPr="008C5A85" w:rsidRDefault="008C5A85" w:rsidP="008C5A85">
      <w:pPr>
        <w:keepNext/>
        <w:shd w:val="clear" w:color="auto" w:fill="FFFFFF"/>
        <w:tabs>
          <w:tab w:val="left" w:pos="993"/>
        </w:tabs>
        <w:ind w:firstLine="567"/>
        <w:jc w:val="both"/>
        <w:outlineLvl w:val="1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8C5A85" w:rsidRP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Pr="008C5A85" w:rsidRDefault="008C5A85" w:rsidP="008C5A85">
      <w:pPr>
        <w:shd w:val="clear" w:color="auto" w:fill="FFFFFF"/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Pr="008C5A85" w:rsidRDefault="008C5A85" w:rsidP="008C5A8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 xml:space="preserve">Глава </w:t>
      </w:r>
      <w:proofErr w:type="gramStart"/>
      <w:r w:rsidRPr="008C5A85">
        <w:rPr>
          <w:rFonts w:ascii="Times New Roman" w:hAnsi="Times New Roman"/>
          <w:sz w:val="22"/>
          <w:szCs w:val="22"/>
          <w:lang w:val="ru-RU"/>
        </w:rPr>
        <w:t>городского</w:t>
      </w:r>
      <w:proofErr w:type="gramEnd"/>
    </w:p>
    <w:p w:rsidR="008C5A85" w:rsidRPr="008C5A85" w:rsidRDefault="008C5A85" w:rsidP="008C5A8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8C5A85">
        <w:rPr>
          <w:rFonts w:ascii="Times New Roman" w:hAnsi="Times New Roman"/>
          <w:sz w:val="22"/>
          <w:szCs w:val="22"/>
          <w:lang w:val="ru-RU"/>
        </w:rPr>
        <w:t>поселения Ардатов                                                                    Н.К.Мельникова</w:t>
      </w:r>
    </w:p>
    <w:p w:rsidR="008C5A85" w:rsidRPr="008C5A85" w:rsidRDefault="008C5A85" w:rsidP="008C5A85">
      <w:pPr>
        <w:ind w:firstLine="720"/>
        <w:jc w:val="right"/>
        <w:rPr>
          <w:rFonts w:ascii="Times New Roman" w:hAnsi="Times New Roman"/>
          <w:bCs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Pr="008C5A85" w:rsidRDefault="008C5A85" w:rsidP="008C5A85">
      <w:pPr>
        <w:tabs>
          <w:tab w:val="left" w:pos="993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C5A85" w:rsidRPr="008A5D77" w:rsidRDefault="008C5A85" w:rsidP="008C5A85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8C5A85" w:rsidRPr="008A5D77" w:rsidRDefault="008C5A85" w:rsidP="008C5A85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17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13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03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8C5A85" w:rsidRPr="008A5D77" w:rsidRDefault="008C5A85" w:rsidP="008C5A85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8C5A85" w:rsidRPr="008A5D77" w:rsidRDefault="008C5A85" w:rsidP="008C5A85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8C5A85" w:rsidRPr="00C76C86" w:rsidRDefault="008C5A85" w:rsidP="008C5A85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59175C" w:rsidRPr="008C5A85" w:rsidRDefault="0059175C">
      <w:pPr>
        <w:rPr>
          <w:b/>
          <w:lang w:val="ru-RU"/>
        </w:rPr>
      </w:pPr>
    </w:p>
    <w:sectPr w:rsidR="0059175C" w:rsidRPr="008C5A85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14829"/>
    <w:multiLevelType w:val="hybridMultilevel"/>
    <w:tmpl w:val="CC6AB2FC"/>
    <w:lvl w:ilvl="0" w:tplc="CE60BB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1B1D07"/>
    <w:multiLevelType w:val="hybridMultilevel"/>
    <w:tmpl w:val="B85E7F28"/>
    <w:lvl w:ilvl="0" w:tplc="6BC4D72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6F21C02"/>
    <w:multiLevelType w:val="hybridMultilevel"/>
    <w:tmpl w:val="5D6A15FA"/>
    <w:lvl w:ilvl="0" w:tplc="E69A3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C5A85"/>
    <w:rsid w:val="00044080"/>
    <w:rsid w:val="000B1882"/>
    <w:rsid w:val="00245D1B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8C5A85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A8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C5A85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8C5A85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5A85"/>
    <w:pPr>
      <w:widowControl w:val="0"/>
      <w:overflowPunct/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-RU" w:bidi="ru-RU"/>
    </w:rPr>
  </w:style>
  <w:style w:type="character" w:styleId="a6">
    <w:name w:val="Hyperlink"/>
    <w:basedOn w:val="a0"/>
    <w:uiPriority w:val="99"/>
    <w:semiHidden/>
    <w:unhideWhenUsed/>
    <w:rsid w:val="008C5A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3141/ccff4260e7e0bd6e3797bee96043a4a2c3d49ae6/" TargetMode="External"/><Relationship Id="rId13" Type="http://schemas.openxmlformats.org/officeDocument/2006/relationships/hyperlink" Target="https://www.consultant.ru/document/cons_doc_LAW_470690/37a48dfeea878ab354a30883f11f3a8e43a577ad/" TargetMode="External"/><Relationship Id="rId18" Type="http://schemas.openxmlformats.org/officeDocument/2006/relationships/hyperlink" Target="https://www.consultant.ru/document/cons_doc_LAW_28165/fd2ac88b2311a6053a128cfa43aa07672e826213/" TargetMode="External"/><Relationship Id="rId26" Type="http://schemas.openxmlformats.org/officeDocument/2006/relationships/hyperlink" Target="https://www.consultant.ru/document/cons_doc_LAW_478864/6109285566fac9787bf7fe055e35e44d773ab03b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sultant.ru/document/cons_doc_LAW_454116/de3626c40da3261c644a5c1a211f4a545e081762/" TargetMode="External"/><Relationship Id="rId7" Type="http://schemas.openxmlformats.org/officeDocument/2006/relationships/hyperlink" Target="https://www.consultant.ru/document/cons_doc_LAW_482692/7e182e4947d73ac02e01baa8e99a147da7ba250e/" TargetMode="External"/><Relationship Id="rId12" Type="http://schemas.openxmlformats.org/officeDocument/2006/relationships/hyperlink" Target="https://www.consultant.ru/document/cons_doc_LAW_423659/" TargetMode="External"/><Relationship Id="rId17" Type="http://schemas.openxmlformats.org/officeDocument/2006/relationships/hyperlink" Target="https://www.consultant.ru/document/cons_doc_LAW_493210/fe99dd6f3781dbb9760856b276d3e28ff420f33e/" TargetMode="External"/><Relationship Id="rId25" Type="http://schemas.openxmlformats.org/officeDocument/2006/relationships/hyperlink" Target="https://www.consultant.ru/document/cons_doc_LAW_483141/fb3b9f6c5786727ec9ea99d18258678dcbe363e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28165/fd2ac88b2311a6053a128cfa43aa07672e826213/" TargetMode="External"/><Relationship Id="rId20" Type="http://schemas.openxmlformats.org/officeDocument/2006/relationships/hyperlink" Target="https://www.consultant.ru/document/cons_doc_LAW_452382/3dedc70824b817c6bfc388277e38622bd59c4da9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28165/7266761567c503394be534d7d5d98b99a18b5816/" TargetMode="External"/><Relationship Id="rId11" Type="http://schemas.openxmlformats.org/officeDocument/2006/relationships/hyperlink" Target="https://www.consultant.ru/document/cons_doc_LAW_494979/0e8bee3e6576f35d75ce0b3fd1a91241ce187b54/" TargetMode="External"/><Relationship Id="rId24" Type="http://schemas.openxmlformats.org/officeDocument/2006/relationships/hyperlink" Target="https://www.consultant.ru/document/cons_doc_LAW_445436/9babd85d0c92d55f91b6b8c5f33e49779568849c/" TargetMode="External"/><Relationship Id="rId5" Type="http://schemas.openxmlformats.org/officeDocument/2006/relationships/hyperlink" Target="https://www.consultant.ru/document/cons_doc_LAW_494979/0e8bee3e6576f35d75ce0b3fd1a91241ce187b54/" TargetMode="External"/><Relationship Id="rId15" Type="http://schemas.openxmlformats.org/officeDocument/2006/relationships/hyperlink" Target="https://www.consultant.ru/document/cons_doc_LAW_466514/" TargetMode="External"/><Relationship Id="rId23" Type="http://schemas.openxmlformats.org/officeDocument/2006/relationships/hyperlink" Target="https://www.consultant.ru/document/cons_doc_LAW_483132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onsultant.ru/document/cons_doc_LAW_28165/3a39bada43a87eca91aeeaa131d57a7e040110e3/" TargetMode="External"/><Relationship Id="rId19" Type="http://schemas.openxmlformats.org/officeDocument/2006/relationships/hyperlink" Target="https://www.consultant.ru/document/cons_doc_LAW_4667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28165/7266761567c503394be534d7d5d98b99a18b5816/" TargetMode="External"/><Relationship Id="rId14" Type="http://schemas.openxmlformats.org/officeDocument/2006/relationships/hyperlink" Target="https://www.consultant.ru/document/cons_doc_LAW_466512/" TargetMode="External"/><Relationship Id="rId22" Type="http://schemas.openxmlformats.org/officeDocument/2006/relationships/hyperlink" Target="https://www.consultant.ru/document/cons_doc_LAW_412647/f7143b4851ded1452c1745ae8456ef26b20d2190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1650</Words>
  <Characters>9407</Characters>
  <Application>Microsoft Office Word</Application>
  <DocSecurity>0</DocSecurity>
  <Lines>78</Lines>
  <Paragraphs>22</Paragraphs>
  <ScaleCrop>false</ScaleCrop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2025-03-12T09:06:00Z</cp:lastPrinted>
  <dcterms:created xsi:type="dcterms:W3CDTF">2025-03-12T09:05:00Z</dcterms:created>
  <dcterms:modified xsi:type="dcterms:W3CDTF">2025-03-12T09:08:00Z</dcterms:modified>
</cp:coreProperties>
</file>