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DCB" w:rsidRPr="00B538D1" w:rsidRDefault="00746DCB" w:rsidP="00746DC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746DCB" w:rsidRPr="00B538D1" w:rsidRDefault="00746DCB" w:rsidP="00746DC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746DCB" w:rsidRPr="00B538D1" w:rsidRDefault="00746DCB" w:rsidP="00746DCB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746DCB" w:rsidRPr="00B538D1" w:rsidRDefault="00746DCB" w:rsidP="00746DCB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746DCB" w:rsidRPr="00B538D1" w:rsidRDefault="00746DCB" w:rsidP="00746DC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746DCB" w:rsidRPr="00B538D1" w:rsidRDefault="00746DCB" w:rsidP="00746DCB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746DCB" w:rsidRPr="00B538D1" w:rsidRDefault="00746DCB" w:rsidP="00746DCB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746DCB" w:rsidRPr="00B538D1" w:rsidRDefault="00746DCB" w:rsidP="00746DCB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746DCB" w:rsidRPr="00B538D1" w:rsidRDefault="00746DCB" w:rsidP="00746DCB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11 июня 2024 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31а</w:t>
      </w:r>
    </w:p>
    <w:p w:rsidR="00746DCB" w:rsidRPr="00746DCB" w:rsidRDefault="00746DCB" w:rsidP="00746DCB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46DCB">
        <w:rPr>
          <w:rFonts w:ascii="Times New Roman" w:hAnsi="Times New Roman"/>
          <w:b/>
          <w:color w:val="000000"/>
          <w:lang w:val="ru-RU"/>
        </w:rPr>
        <w:t>РЕСПУБЛИКА МОРДОВИЯ</w:t>
      </w:r>
    </w:p>
    <w:p w:rsidR="00746DCB" w:rsidRPr="00746DCB" w:rsidRDefault="00746DCB" w:rsidP="00746DCB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46DCB">
        <w:rPr>
          <w:rFonts w:ascii="Times New Roman" w:hAnsi="Times New Roman"/>
          <w:b/>
          <w:color w:val="000000"/>
          <w:lang w:val="ru-RU"/>
        </w:rPr>
        <w:t>АДМИНИСТРАЦИЯ ГОРОДСКОГО ПОСЕЛЕНИЯ АРДАТОВ</w:t>
      </w:r>
    </w:p>
    <w:p w:rsidR="00746DCB" w:rsidRPr="00746DCB" w:rsidRDefault="00746DCB" w:rsidP="00746DCB">
      <w:pPr>
        <w:jc w:val="center"/>
        <w:rPr>
          <w:rFonts w:ascii="Times New Roman" w:hAnsi="Times New Roman"/>
          <w:b/>
          <w:color w:val="000000"/>
          <w:lang w:val="ru-RU"/>
        </w:rPr>
      </w:pPr>
      <w:r w:rsidRPr="00746DCB">
        <w:rPr>
          <w:rFonts w:ascii="Times New Roman" w:hAnsi="Times New Roman"/>
          <w:b/>
          <w:color w:val="000000"/>
          <w:lang w:val="ru-RU"/>
        </w:rPr>
        <w:t>АРДАТОВСКОГО МУНИЦИПАЛЬНОГО РАЙОНА</w:t>
      </w:r>
    </w:p>
    <w:p w:rsidR="00746DCB" w:rsidRPr="00746DCB" w:rsidRDefault="00746DCB" w:rsidP="00746DCB">
      <w:pPr>
        <w:jc w:val="center"/>
        <w:rPr>
          <w:rFonts w:ascii="Times New Roman" w:hAnsi="Times New Roman"/>
          <w:b/>
          <w:color w:val="000000"/>
          <w:lang w:val="ru-RU"/>
        </w:rPr>
      </w:pPr>
    </w:p>
    <w:p w:rsidR="00746DCB" w:rsidRPr="00746DCB" w:rsidRDefault="00746DCB" w:rsidP="00746DCB">
      <w:pPr>
        <w:pBdr>
          <w:bottom w:val="single" w:sz="12" w:space="0" w:color="auto"/>
        </w:pBdr>
        <w:jc w:val="center"/>
        <w:rPr>
          <w:rFonts w:ascii="Times New Roman" w:hAnsi="Times New Roman"/>
          <w:b/>
          <w:color w:val="000000"/>
          <w:lang w:val="ru-RU"/>
        </w:rPr>
      </w:pPr>
      <w:r w:rsidRPr="00746DCB">
        <w:rPr>
          <w:rFonts w:ascii="Times New Roman" w:hAnsi="Times New Roman"/>
          <w:b/>
          <w:color w:val="000000"/>
          <w:lang w:val="ru-RU"/>
        </w:rPr>
        <w:t>ПОСТАНОВЛЕНИЕ</w:t>
      </w:r>
    </w:p>
    <w:p w:rsidR="00746DCB" w:rsidRPr="00746DCB" w:rsidRDefault="00746DCB" w:rsidP="00746DCB">
      <w:pPr>
        <w:rPr>
          <w:rFonts w:ascii="Times New Roman" w:hAnsi="Times New Roman"/>
          <w:bCs/>
          <w:color w:val="000000"/>
          <w:lang w:val="ru-RU"/>
        </w:rPr>
      </w:pPr>
      <w:r w:rsidRPr="00746DCB">
        <w:rPr>
          <w:rFonts w:ascii="Times New Roman" w:hAnsi="Times New Roman"/>
          <w:bCs/>
          <w:color w:val="000000"/>
          <w:lang w:val="ru-RU"/>
        </w:rPr>
        <w:t>«11» июня  2024 г.                                                                              №</w:t>
      </w:r>
      <w:r w:rsidRPr="00746DCB">
        <w:rPr>
          <w:rFonts w:ascii="Times New Roman" w:hAnsi="Times New Roman"/>
          <w:color w:val="000000"/>
          <w:lang w:val="ru-RU"/>
        </w:rPr>
        <w:t xml:space="preserve">93         </w:t>
      </w:r>
    </w:p>
    <w:p w:rsidR="00746DCB" w:rsidRPr="00746DCB" w:rsidRDefault="00746DCB" w:rsidP="00746DCB">
      <w:pPr>
        <w:ind w:right="-1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bCs/>
          <w:color w:val="000000"/>
          <w:lang w:val="ru-RU"/>
        </w:rPr>
        <w:br/>
      </w:r>
      <w:r w:rsidRPr="00746DCB">
        <w:rPr>
          <w:rFonts w:ascii="Times New Roman" w:hAnsi="Times New Roman"/>
          <w:b/>
          <w:lang w:val="ru-RU"/>
        </w:rPr>
        <w:t xml:space="preserve">Об утверждении муниципальной программы «Развитие малого и среднего предпринимательства на территории городского поселения Ардатов </w:t>
      </w:r>
      <w:proofErr w:type="spellStart"/>
      <w:r w:rsidRPr="00746DCB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746DCB">
        <w:rPr>
          <w:rFonts w:ascii="Times New Roman" w:hAnsi="Times New Roman"/>
          <w:b/>
          <w:lang w:val="ru-RU"/>
        </w:rPr>
        <w:t xml:space="preserve"> муниципального района Республики Мордовия» на 2024-2026 годы</w:t>
      </w:r>
    </w:p>
    <w:p w:rsidR="00746DCB" w:rsidRPr="00746DCB" w:rsidRDefault="00746DCB" w:rsidP="00746DCB">
      <w:pPr>
        <w:ind w:right="-1"/>
        <w:jc w:val="center"/>
        <w:rPr>
          <w:rFonts w:ascii="Times New Roman" w:hAnsi="Times New Roman"/>
          <w:b/>
          <w:lang w:val="ru-RU"/>
        </w:rPr>
      </w:pPr>
    </w:p>
    <w:p w:rsidR="00746DCB" w:rsidRPr="00746DCB" w:rsidRDefault="00746DCB" w:rsidP="00746DCB">
      <w:pPr>
        <w:tabs>
          <w:tab w:val="left" w:pos="851"/>
        </w:tabs>
        <w:ind w:firstLine="567"/>
        <w:rPr>
          <w:rFonts w:ascii="Times New Roman" w:hAnsi="Times New Roman"/>
          <w:lang w:val="ru-RU"/>
        </w:rPr>
      </w:pPr>
      <w:proofErr w:type="gramStart"/>
      <w:r w:rsidRPr="00746DCB">
        <w:rPr>
          <w:rFonts w:ascii="Times New Roman" w:hAnsi="Times New Roman"/>
          <w:bCs/>
          <w:lang w:val="ru-RU"/>
        </w:rPr>
        <w:t xml:space="preserve">В </w:t>
      </w:r>
      <w:r w:rsidRPr="00746DCB">
        <w:rPr>
          <w:rFonts w:ascii="Times New Roman" w:hAnsi="Times New Roman"/>
          <w:lang w:val="ru-RU"/>
        </w:rPr>
        <w:t xml:space="preserve">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24.07.2007 г. №209-ФЗ </w:t>
      </w:r>
      <w:hyperlink r:id="rId5" w:history="1">
        <w:r w:rsidRPr="00746DCB">
          <w:rPr>
            <w:rStyle w:val="a3"/>
            <w:rFonts w:ascii="Times New Roman" w:hAnsi="Times New Roman"/>
            <w:color w:val="auto"/>
            <w:shd w:val="clear" w:color="auto" w:fill="FFFFFF"/>
            <w:lang w:val="ru-RU"/>
          </w:rPr>
          <w:t xml:space="preserve"> «О развитии малого и среднего предпринимательства в Российской Федерации</w:t>
        </w:r>
        <w:r w:rsidRPr="00746DCB">
          <w:rPr>
            <w:rFonts w:ascii="Times New Roman" w:hAnsi="Times New Roman"/>
            <w:lang w:val="ru-RU"/>
          </w:rPr>
          <w:t>»,</w:t>
        </w:r>
      </w:hyperlink>
      <w:r w:rsidRPr="00746DCB">
        <w:rPr>
          <w:rFonts w:ascii="Times New Roman" w:hAnsi="Times New Roman"/>
          <w:lang w:val="ru-RU"/>
        </w:rPr>
        <w:t xml:space="preserve"> Уставом городского поселения Ардатов </w:t>
      </w:r>
      <w:proofErr w:type="spellStart"/>
      <w:r w:rsidRPr="00746DCB">
        <w:rPr>
          <w:rFonts w:ascii="Times New Roman" w:hAnsi="Times New Roman"/>
          <w:lang w:val="ru-RU"/>
        </w:rPr>
        <w:t>Ардатовского</w:t>
      </w:r>
      <w:proofErr w:type="spellEnd"/>
      <w:r w:rsidRPr="00746DCB">
        <w:rPr>
          <w:rFonts w:ascii="Times New Roman" w:hAnsi="Times New Roman"/>
          <w:lang w:val="ru-RU"/>
        </w:rPr>
        <w:t xml:space="preserve"> муниципального района Республики Мордовия, администрация городского поселения Ардатов </w:t>
      </w:r>
      <w:proofErr w:type="spellStart"/>
      <w:r w:rsidRPr="00746DCB">
        <w:rPr>
          <w:rFonts w:ascii="Times New Roman" w:hAnsi="Times New Roman"/>
          <w:lang w:val="ru-RU"/>
        </w:rPr>
        <w:t>Ардатовского</w:t>
      </w:r>
      <w:proofErr w:type="spellEnd"/>
      <w:r w:rsidRPr="00746DCB">
        <w:rPr>
          <w:rFonts w:ascii="Times New Roman" w:hAnsi="Times New Roman"/>
          <w:lang w:val="ru-RU"/>
        </w:rPr>
        <w:t xml:space="preserve"> муниципального района Республики Мордовия постановляет:</w:t>
      </w:r>
      <w:proofErr w:type="gramEnd"/>
    </w:p>
    <w:p w:rsidR="00746DCB" w:rsidRPr="00746DCB" w:rsidRDefault="00746DCB" w:rsidP="00746DCB">
      <w:pPr>
        <w:tabs>
          <w:tab w:val="left" w:pos="851"/>
        </w:tabs>
        <w:ind w:firstLine="567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Утвердить муниципальную программу «Развитие малого и среднего предпринимательства» на 2024-2026 годы» (прилагается).</w:t>
      </w:r>
    </w:p>
    <w:p w:rsidR="00746DCB" w:rsidRPr="00746DCB" w:rsidRDefault="00746DCB" w:rsidP="00746DC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</w:rPr>
      </w:pPr>
      <w:proofErr w:type="gramStart"/>
      <w:r w:rsidRPr="00746DCB">
        <w:rPr>
          <w:rFonts w:ascii="Times New Roman" w:hAnsi="Times New Roman"/>
        </w:rPr>
        <w:t>Контроль за</w:t>
      </w:r>
      <w:proofErr w:type="gramEnd"/>
      <w:r w:rsidRPr="00746DCB">
        <w:rPr>
          <w:rFonts w:ascii="Times New Roman" w:hAnsi="Times New Roman"/>
        </w:rPr>
        <w:t xml:space="preserve"> исполнением настоящего постановления возложить на заместителя Главы администрации городского поселения Ардатов А.В. Козлова.</w:t>
      </w:r>
    </w:p>
    <w:p w:rsidR="00746DCB" w:rsidRPr="00746DCB" w:rsidRDefault="00746DCB" w:rsidP="00746DC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rPr>
          <w:rFonts w:ascii="Times New Roman" w:hAnsi="Times New Roman"/>
        </w:rPr>
      </w:pPr>
      <w:r w:rsidRPr="00746DCB">
        <w:rPr>
          <w:rFonts w:ascii="Times New Roman" w:hAnsi="Times New Roman"/>
        </w:rPr>
        <w:t>Настоящее постановление подлежит официальному опубликованию на официальном сайте администрации городского поселения Ардатов (</w:t>
      </w:r>
      <w:hyperlink r:id="rId6" w:history="1">
        <w:r w:rsidRPr="00746DCB">
          <w:rPr>
            <w:rStyle w:val="a3"/>
            <w:rFonts w:ascii="Times New Roman" w:hAnsi="Times New Roman"/>
          </w:rPr>
          <w:t>https://gp-ardatov.ardatov.e-mordovia.ru/</w:t>
        </w:r>
      </w:hyperlink>
      <w:r w:rsidRPr="00746DCB">
        <w:rPr>
          <w:rFonts w:ascii="Times New Roman" w:hAnsi="Times New Roman"/>
        </w:rPr>
        <w:t xml:space="preserve">). </w:t>
      </w:r>
    </w:p>
    <w:p w:rsidR="00746DCB" w:rsidRPr="00746DCB" w:rsidRDefault="00746DCB" w:rsidP="00746DCB">
      <w:pPr>
        <w:numPr>
          <w:ilvl w:val="0"/>
          <w:numId w:val="1"/>
        </w:numPr>
        <w:tabs>
          <w:tab w:val="left" w:pos="851"/>
        </w:tabs>
        <w:overflowPunct/>
        <w:autoSpaceDE/>
        <w:autoSpaceDN/>
        <w:adjustRightInd/>
        <w:ind w:left="0" w:firstLine="567"/>
        <w:jc w:val="both"/>
        <w:rPr>
          <w:rFonts w:ascii="Times New Roman" w:hAnsi="Times New Roman"/>
          <w:b/>
          <w:bCs/>
          <w:i/>
          <w:iCs/>
          <w:lang w:val="ru-RU"/>
        </w:rPr>
      </w:pPr>
      <w:r w:rsidRPr="00746DCB">
        <w:rPr>
          <w:rFonts w:ascii="Times New Roman" w:hAnsi="Times New Roman"/>
          <w:lang w:val="ru-RU"/>
        </w:rPr>
        <w:t>Настоящее постановление вступает в силу со дня его подписания.</w:t>
      </w:r>
    </w:p>
    <w:p w:rsidR="00746DCB" w:rsidRPr="00746DCB" w:rsidRDefault="00746DCB" w:rsidP="00746DCB">
      <w:pPr>
        <w:tabs>
          <w:tab w:val="left" w:pos="851"/>
        </w:tabs>
        <w:ind w:firstLine="567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tabs>
          <w:tab w:val="left" w:pos="851"/>
        </w:tabs>
        <w:ind w:firstLine="567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Глава администрации</w:t>
      </w: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городского поселения Ардатов                                                   М.С.Карпов</w:t>
      </w:r>
    </w:p>
    <w:p w:rsidR="00746DCB" w:rsidRPr="00746DCB" w:rsidRDefault="00746DCB" w:rsidP="00746DCB">
      <w:pPr>
        <w:ind w:right="-851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pStyle w:val="a5"/>
        <w:widowControl w:val="0"/>
        <w:rPr>
          <w:b w:val="0"/>
          <w:sz w:val="20"/>
        </w:rPr>
      </w:pPr>
      <w:bookmarkStart w:id="0" w:name="sub_1000"/>
    </w:p>
    <w:p w:rsidR="00746DCB" w:rsidRPr="00746DCB" w:rsidRDefault="00746DCB" w:rsidP="00746DCB">
      <w:pPr>
        <w:pStyle w:val="a5"/>
        <w:widowControl w:val="0"/>
        <w:rPr>
          <w:b w:val="0"/>
          <w:sz w:val="20"/>
        </w:rPr>
      </w:pPr>
    </w:p>
    <w:p w:rsidR="00746DCB" w:rsidRPr="00746DCB" w:rsidRDefault="00746DCB" w:rsidP="00746DCB">
      <w:pPr>
        <w:pStyle w:val="a5"/>
        <w:widowControl w:val="0"/>
        <w:rPr>
          <w:b w:val="0"/>
          <w:sz w:val="20"/>
        </w:rPr>
      </w:pPr>
    </w:p>
    <w:p w:rsidR="00746DCB" w:rsidRPr="00746DCB" w:rsidRDefault="00746DCB" w:rsidP="00746DCB">
      <w:pPr>
        <w:pStyle w:val="a5"/>
        <w:widowControl w:val="0"/>
        <w:jc w:val="right"/>
        <w:rPr>
          <w:b w:val="0"/>
          <w:sz w:val="20"/>
        </w:rPr>
      </w:pPr>
      <w:r w:rsidRPr="00746DCB">
        <w:rPr>
          <w:b w:val="0"/>
          <w:sz w:val="20"/>
        </w:rPr>
        <w:t>Утверждена</w:t>
      </w:r>
    </w:p>
    <w:p w:rsidR="00746DCB" w:rsidRPr="00746DCB" w:rsidRDefault="00746DCB" w:rsidP="00746DCB">
      <w:pPr>
        <w:pStyle w:val="a5"/>
        <w:widowControl w:val="0"/>
        <w:jc w:val="right"/>
        <w:rPr>
          <w:b w:val="0"/>
          <w:sz w:val="20"/>
        </w:rPr>
      </w:pPr>
      <w:r w:rsidRPr="00746DCB">
        <w:rPr>
          <w:b w:val="0"/>
          <w:sz w:val="20"/>
        </w:rPr>
        <w:t>Постановлением администрации</w:t>
      </w:r>
    </w:p>
    <w:p w:rsidR="00746DCB" w:rsidRPr="00746DCB" w:rsidRDefault="00746DCB" w:rsidP="00746DCB">
      <w:pPr>
        <w:pStyle w:val="a5"/>
        <w:widowControl w:val="0"/>
        <w:jc w:val="right"/>
        <w:rPr>
          <w:b w:val="0"/>
          <w:sz w:val="20"/>
        </w:rPr>
      </w:pPr>
      <w:proofErr w:type="spellStart"/>
      <w:r w:rsidRPr="00746DCB">
        <w:rPr>
          <w:b w:val="0"/>
          <w:sz w:val="20"/>
        </w:rPr>
        <w:t>Ардатовского</w:t>
      </w:r>
      <w:proofErr w:type="spellEnd"/>
      <w:r w:rsidRPr="00746DCB">
        <w:rPr>
          <w:b w:val="0"/>
          <w:sz w:val="20"/>
        </w:rPr>
        <w:t xml:space="preserve"> муниципального района</w:t>
      </w:r>
    </w:p>
    <w:p w:rsidR="00746DCB" w:rsidRPr="00746DCB" w:rsidRDefault="00746DCB" w:rsidP="00746DCB">
      <w:pPr>
        <w:pStyle w:val="a5"/>
        <w:widowControl w:val="0"/>
        <w:jc w:val="right"/>
        <w:rPr>
          <w:b w:val="0"/>
          <w:sz w:val="20"/>
        </w:rPr>
      </w:pPr>
      <w:r w:rsidRPr="00746DCB">
        <w:rPr>
          <w:b w:val="0"/>
          <w:sz w:val="20"/>
        </w:rPr>
        <w:t>от  «11» июня 2024 г. №93</w:t>
      </w:r>
    </w:p>
    <w:p w:rsidR="00746DCB" w:rsidRPr="00746DCB" w:rsidRDefault="00746DCB" w:rsidP="00746DCB">
      <w:pPr>
        <w:pStyle w:val="a5"/>
        <w:widowControl w:val="0"/>
        <w:rPr>
          <w:sz w:val="20"/>
        </w:rPr>
      </w:pPr>
    </w:p>
    <w:p w:rsidR="00746DCB" w:rsidRPr="00746DCB" w:rsidRDefault="00746DCB" w:rsidP="00746DCB">
      <w:pPr>
        <w:pStyle w:val="Style2"/>
        <w:widowControl/>
        <w:spacing w:line="276" w:lineRule="auto"/>
        <w:ind w:firstLine="0"/>
        <w:rPr>
          <w:sz w:val="20"/>
          <w:szCs w:val="20"/>
        </w:rPr>
      </w:pPr>
    </w:p>
    <w:p w:rsidR="00746DCB" w:rsidRPr="00746DCB" w:rsidRDefault="00746DCB" w:rsidP="00746DCB">
      <w:pPr>
        <w:pStyle w:val="Style2"/>
        <w:widowControl/>
        <w:spacing w:line="276" w:lineRule="auto"/>
        <w:ind w:firstLine="0"/>
        <w:jc w:val="center"/>
        <w:rPr>
          <w:sz w:val="20"/>
          <w:szCs w:val="20"/>
        </w:rPr>
      </w:pPr>
    </w:p>
    <w:bookmarkEnd w:id="0"/>
    <w:p w:rsidR="00746DCB" w:rsidRPr="00746DCB" w:rsidRDefault="00746DCB" w:rsidP="00746DCB">
      <w:pPr>
        <w:ind w:right="-1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lang w:val="ru-RU"/>
        </w:rPr>
        <w:t xml:space="preserve">Муниципальная программа «Развитие малого и среднего предпринимательства на территории городского поселения Ардатов </w:t>
      </w:r>
      <w:proofErr w:type="spellStart"/>
      <w:r w:rsidRPr="00746DCB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746DCB">
        <w:rPr>
          <w:rFonts w:ascii="Times New Roman" w:hAnsi="Times New Roman"/>
          <w:b/>
          <w:lang w:val="ru-RU"/>
        </w:rPr>
        <w:t xml:space="preserve"> муниципального района Республики Мордовия» на 2024-2026 годы</w:t>
      </w:r>
    </w:p>
    <w:p w:rsidR="00746DCB" w:rsidRPr="00746DCB" w:rsidRDefault="00746DCB" w:rsidP="00746DCB">
      <w:pPr>
        <w:pStyle w:val="Style2"/>
        <w:widowControl/>
        <w:spacing w:line="276" w:lineRule="auto"/>
        <w:ind w:firstLine="0"/>
        <w:jc w:val="center"/>
        <w:rPr>
          <w:b/>
          <w:sz w:val="20"/>
          <w:szCs w:val="20"/>
        </w:rPr>
      </w:pPr>
    </w:p>
    <w:p w:rsidR="00746DCB" w:rsidRPr="00746DCB" w:rsidRDefault="00746DCB" w:rsidP="00746DCB">
      <w:pPr>
        <w:pStyle w:val="Style2"/>
        <w:widowControl/>
        <w:spacing w:line="276" w:lineRule="auto"/>
        <w:ind w:firstLine="0"/>
        <w:jc w:val="center"/>
        <w:rPr>
          <w:b/>
          <w:sz w:val="20"/>
          <w:szCs w:val="20"/>
        </w:rPr>
      </w:pPr>
    </w:p>
    <w:p w:rsidR="00746DCB" w:rsidRPr="00746DCB" w:rsidRDefault="00746DCB" w:rsidP="00746DCB">
      <w:pPr>
        <w:ind w:right="-1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lang w:val="ru-RU"/>
        </w:rPr>
        <w:t>Паспорт</w:t>
      </w:r>
    </w:p>
    <w:p w:rsidR="00746DCB" w:rsidRPr="00746DCB" w:rsidRDefault="00746DCB" w:rsidP="00746DCB">
      <w:pPr>
        <w:ind w:right="-1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lang w:val="ru-RU"/>
        </w:rPr>
        <w:t xml:space="preserve">Муниципальной программы «Развитие малого и среднего предпринимательства на территории городского поселения Ардатов </w:t>
      </w:r>
      <w:proofErr w:type="spellStart"/>
      <w:r w:rsidRPr="00746DCB">
        <w:rPr>
          <w:rFonts w:ascii="Times New Roman" w:hAnsi="Times New Roman"/>
          <w:b/>
          <w:lang w:val="ru-RU"/>
        </w:rPr>
        <w:t>Ардатовского</w:t>
      </w:r>
      <w:proofErr w:type="spellEnd"/>
      <w:r w:rsidRPr="00746DCB">
        <w:rPr>
          <w:rFonts w:ascii="Times New Roman" w:hAnsi="Times New Roman"/>
          <w:b/>
          <w:lang w:val="ru-RU"/>
        </w:rPr>
        <w:t xml:space="preserve"> муниципального района Республики Мордовия» на 2024-2026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590"/>
        <w:gridCol w:w="6855"/>
      </w:tblGrid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bCs/>
                <w:color w:val="1E1E1E"/>
                <w:sz w:val="20"/>
                <w:szCs w:val="20"/>
              </w:rPr>
            </w:pPr>
            <w:r w:rsidRPr="00746DCB">
              <w:rPr>
                <w:b/>
                <w:bCs/>
                <w:color w:val="1E1E1E"/>
                <w:sz w:val="20"/>
                <w:szCs w:val="20"/>
              </w:rPr>
              <w:t>Наименование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ind w:right="-1"/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 xml:space="preserve">«Развитие малого и среднего предпринимательства на территории городского поселения Ардатов </w:t>
            </w:r>
            <w:proofErr w:type="spellStart"/>
            <w:r w:rsidRPr="00746DCB">
              <w:rPr>
                <w:rFonts w:ascii="Times New Roman" w:hAnsi="Times New Roman"/>
                <w:lang w:val="ru-RU"/>
              </w:rPr>
              <w:t>Ардатовского</w:t>
            </w:r>
            <w:proofErr w:type="spellEnd"/>
            <w:r w:rsidRPr="00746DCB">
              <w:rPr>
                <w:rFonts w:ascii="Times New Roman" w:hAnsi="Times New Roman"/>
                <w:lang w:val="ru-RU"/>
              </w:rPr>
              <w:t xml:space="preserve"> муниципального района Республики </w:t>
            </w:r>
            <w:r w:rsidRPr="00746DCB">
              <w:rPr>
                <w:rFonts w:ascii="Times New Roman" w:hAnsi="Times New Roman"/>
                <w:lang w:val="ru-RU"/>
              </w:rPr>
              <w:lastRenderedPageBreak/>
              <w:t>Мордовия» на 2024-2026 годы (далее – Программа)</w:t>
            </w:r>
          </w:p>
        </w:tc>
      </w:tr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lastRenderedPageBreak/>
              <w:t>Ответственный исполнитель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rPr>
                <w:color w:val="1E1E1E"/>
                <w:sz w:val="20"/>
                <w:szCs w:val="20"/>
              </w:rPr>
            </w:pPr>
            <w:r w:rsidRPr="00746DCB">
              <w:rPr>
                <w:color w:val="1E1E1E"/>
                <w:sz w:val="20"/>
                <w:szCs w:val="20"/>
              </w:rPr>
              <w:t xml:space="preserve">Администрация </w:t>
            </w:r>
            <w:r w:rsidRPr="00746DCB">
              <w:rPr>
                <w:bCs/>
                <w:color w:val="1E1E1E"/>
                <w:sz w:val="20"/>
                <w:szCs w:val="20"/>
              </w:rPr>
              <w:t xml:space="preserve">городского  </w:t>
            </w:r>
            <w:r w:rsidRPr="00746DCB">
              <w:rPr>
                <w:sz w:val="20"/>
                <w:szCs w:val="20"/>
              </w:rPr>
              <w:t xml:space="preserve">поселения Ардатов </w:t>
            </w:r>
            <w:proofErr w:type="spellStart"/>
            <w:r w:rsidRPr="00746DCB">
              <w:rPr>
                <w:sz w:val="20"/>
                <w:szCs w:val="20"/>
              </w:rPr>
              <w:t>Ардатовского</w:t>
            </w:r>
            <w:proofErr w:type="spellEnd"/>
            <w:r w:rsidRPr="00746DCB">
              <w:rPr>
                <w:sz w:val="20"/>
                <w:szCs w:val="20"/>
              </w:rPr>
              <w:t xml:space="preserve"> муниципального района Республики Мордовия</w:t>
            </w:r>
          </w:p>
        </w:tc>
      </w:tr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t>Участники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rPr>
                <w:color w:val="1E1E1E"/>
                <w:sz w:val="20"/>
                <w:szCs w:val="20"/>
              </w:rPr>
            </w:pPr>
            <w:r w:rsidRPr="00746DCB">
              <w:rPr>
                <w:color w:val="1E1E1E"/>
                <w:sz w:val="20"/>
                <w:szCs w:val="20"/>
              </w:rPr>
              <w:t xml:space="preserve">Администрация </w:t>
            </w:r>
            <w:r w:rsidRPr="00746DCB">
              <w:rPr>
                <w:bCs/>
                <w:color w:val="1E1E1E"/>
                <w:sz w:val="20"/>
                <w:szCs w:val="20"/>
              </w:rPr>
              <w:t xml:space="preserve">городского  </w:t>
            </w:r>
            <w:r w:rsidRPr="00746DCB">
              <w:rPr>
                <w:sz w:val="20"/>
                <w:szCs w:val="20"/>
              </w:rPr>
              <w:t xml:space="preserve">поселения Ардатов </w:t>
            </w:r>
            <w:proofErr w:type="spellStart"/>
            <w:r w:rsidRPr="00746DCB">
              <w:rPr>
                <w:sz w:val="20"/>
                <w:szCs w:val="20"/>
              </w:rPr>
              <w:t>Ардатовского</w:t>
            </w:r>
            <w:proofErr w:type="spellEnd"/>
            <w:r w:rsidRPr="00746DCB">
              <w:rPr>
                <w:sz w:val="20"/>
                <w:szCs w:val="20"/>
              </w:rPr>
              <w:t xml:space="preserve"> муниципального района Республики Мордовия, субъекты малого и среднего предпринимательства </w:t>
            </w:r>
            <w:r w:rsidRPr="00746DCB">
              <w:rPr>
                <w:bCs/>
                <w:color w:val="1E1E1E"/>
                <w:sz w:val="20"/>
                <w:szCs w:val="20"/>
              </w:rPr>
              <w:t xml:space="preserve">городского  </w:t>
            </w:r>
            <w:r w:rsidRPr="00746DCB">
              <w:rPr>
                <w:sz w:val="20"/>
                <w:szCs w:val="20"/>
              </w:rPr>
              <w:t xml:space="preserve">поселения Ардатов </w:t>
            </w:r>
            <w:proofErr w:type="spellStart"/>
            <w:r w:rsidRPr="00746DCB">
              <w:rPr>
                <w:sz w:val="20"/>
                <w:szCs w:val="20"/>
              </w:rPr>
              <w:t>Ардатовского</w:t>
            </w:r>
            <w:proofErr w:type="spellEnd"/>
            <w:r w:rsidRPr="00746DCB">
              <w:rPr>
                <w:sz w:val="20"/>
                <w:szCs w:val="20"/>
              </w:rPr>
              <w:t xml:space="preserve"> муниципального района Республики Мордовия (далее – </w:t>
            </w:r>
            <w:proofErr w:type="spellStart"/>
            <w:r w:rsidRPr="00746DCB">
              <w:rPr>
                <w:sz w:val="20"/>
                <w:szCs w:val="20"/>
              </w:rPr>
              <w:t>МиСП</w:t>
            </w:r>
            <w:proofErr w:type="spellEnd"/>
            <w:r w:rsidRPr="00746DCB">
              <w:rPr>
                <w:sz w:val="20"/>
                <w:szCs w:val="20"/>
              </w:rPr>
              <w:t>)</w:t>
            </w:r>
          </w:p>
        </w:tc>
      </w:tr>
      <w:tr w:rsidR="00746DCB" w:rsidRPr="00746DCB" w:rsidTr="00A1562C">
        <w:trPr>
          <w:trHeight w:val="5017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t>Цели и задачи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8"/>
              <w:tabs>
                <w:tab w:val="left" w:pos="284"/>
              </w:tabs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b/>
                <w:sz w:val="20"/>
                <w:szCs w:val="20"/>
              </w:rPr>
              <w:t>Целями</w:t>
            </w:r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Программы являются формирование благоприятных условий для дальнейшего развития малого и среднего предпринимательства и увеличение его вклада в социально-экономическое развитие </w:t>
            </w:r>
            <w:r w:rsidRPr="00746DCB">
              <w:rPr>
                <w:rFonts w:ascii="Times New Roman" w:hAnsi="Times New Roman"/>
                <w:bCs/>
                <w:color w:val="1E1E1E"/>
                <w:sz w:val="20"/>
                <w:szCs w:val="20"/>
              </w:rPr>
              <w:t xml:space="preserve">городского  </w:t>
            </w: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поселения Ардатов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Ардатовского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Мордовия.</w:t>
            </w:r>
          </w:p>
          <w:p w:rsidR="00746DCB" w:rsidRPr="00746DCB" w:rsidRDefault="00746DCB" w:rsidP="00A1562C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46DCB">
              <w:rPr>
                <w:rFonts w:ascii="Times New Roman" w:hAnsi="Times New Roman"/>
                <w:b/>
                <w:sz w:val="20"/>
                <w:szCs w:val="20"/>
              </w:rPr>
              <w:t>Задачи: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совершенствование нормативно-правовой базы, регулирующей сферу муниципальной поддержки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устранение административных барьеров, препятствующих развитию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на территории городского поселения Ардатов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Ардатовского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Республики Мордовия;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обеспечение постоянного взаимодействия исполнительных органов государственной власти Республики Мордовия и органов местного самоуправления с предпринимательскими структурами для совершенствования государственной, муниципальной поддержки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содействие развитию малого и среднего предпринимательства в приоритетных для города направлениях;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информирование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бизнес-сообществ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gramStart"/>
            <w:r w:rsidRPr="00746DCB"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746DCB">
              <w:rPr>
                <w:rFonts w:ascii="Times New Roman" w:hAnsi="Times New Roman"/>
                <w:sz w:val="20"/>
                <w:szCs w:val="20"/>
              </w:rPr>
              <w:t>уществующих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мерах государственной поддержки субъектам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организация подготовки и повышения квалификации кадров для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обеспечение большей доступности финансовых ресурсов для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в сфере инноваций и высоких технологий;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развитие инфраструктуры поддержки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на муниципальном уровне;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оказание консультационных, информационных, образовательных, юридических услуг субъектам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развитие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в сфере народных ремесел, туризма;</w:t>
            </w:r>
          </w:p>
          <w:p w:rsidR="00746DCB" w:rsidRPr="00746DCB" w:rsidRDefault="00746DCB" w:rsidP="00A1562C">
            <w:pPr>
              <w:pStyle w:val="a8"/>
              <w:numPr>
                <w:ilvl w:val="0"/>
                <w:numId w:val="2"/>
              </w:numPr>
              <w:tabs>
                <w:tab w:val="left" w:pos="284"/>
                <w:tab w:val="left" w:pos="546"/>
              </w:tabs>
              <w:ind w:left="140" w:firstLine="0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активизация участия субъектов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 xml:space="preserve">                               в приоритетных национальных проектах при осуществлении закупок для муниципальных нужд.</w:t>
            </w:r>
          </w:p>
        </w:tc>
      </w:tr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746DCB">
              <w:rPr>
                <w:rFonts w:ascii="Times New Roman" w:hAnsi="Times New Roman" w:cs="Times New Roman"/>
              </w:rPr>
              <w:t>2024-2026 годы</w:t>
            </w:r>
          </w:p>
        </w:tc>
      </w:tr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t>Целевые  показатели программы, основные мероприятия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-Развитие субъектов малого и среднего предпринимательства  в целях формирования конкурентной среды в экономике поселения;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-Обеспечение благоприятных условий для развития субъектов малого и среднего предпринимательства;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-Обеспечение конкурентоспособности субъектов малого и среднего предпринимательства;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-Оказание содействия субъектам малого и среднего предпринимательства в продвижении их товаров (работ, услуг);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-Увеличение количества субъектов малого и среднего предпринимательства;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 xml:space="preserve">-Обеспечение занятости населения и развитие </w:t>
            </w:r>
            <w:proofErr w:type="spellStart"/>
            <w:r w:rsidRPr="00746DCB">
              <w:rPr>
                <w:sz w:val="20"/>
                <w:szCs w:val="20"/>
              </w:rPr>
              <w:t>самозанятости</w:t>
            </w:r>
            <w:proofErr w:type="spellEnd"/>
            <w:r w:rsidRPr="00746DCB">
              <w:rPr>
                <w:sz w:val="20"/>
                <w:szCs w:val="20"/>
              </w:rPr>
              <w:t>;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-Увеличение объема производимых субъектами малого и среднего предпринимательства товаров (работ, услуг);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 xml:space="preserve">-Увеличение доли налогов в налоговых доходах бюджетов всех уровней, уплаченных субъектами малого и среднего предпринимательства. </w:t>
            </w:r>
          </w:p>
          <w:p w:rsidR="00746DCB" w:rsidRPr="00746DCB" w:rsidRDefault="00746DCB" w:rsidP="00A1562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 xml:space="preserve">Основные целевые индикаторы количества </w:t>
            </w:r>
            <w:proofErr w:type="spellStart"/>
            <w:r w:rsidRPr="00746DCB">
              <w:rPr>
                <w:rFonts w:ascii="Times New Roman" w:hAnsi="Times New Roman"/>
                <w:sz w:val="20"/>
                <w:szCs w:val="20"/>
              </w:rPr>
              <w:t>МиСП</w:t>
            </w:r>
            <w:proofErr w:type="spellEnd"/>
            <w:r w:rsidRPr="00746DC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46DCB" w:rsidRPr="00746DCB" w:rsidRDefault="00746DCB" w:rsidP="00A1562C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2024 г.: 186 единиц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2025 г.: 188 единиц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2026 г.: 190 единиц</w:t>
            </w:r>
          </w:p>
        </w:tc>
      </w:tr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t>Источники финансирования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ind w:left="59"/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color w:val="1E1E1E"/>
                <w:lang w:val="ru-RU"/>
              </w:rPr>
              <w:t xml:space="preserve"> </w:t>
            </w:r>
            <w:r w:rsidRPr="00746DCB">
              <w:rPr>
                <w:rFonts w:ascii="Times New Roman" w:hAnsi="Times New Roman"/>
                <w:lang w:val="ru-RU"/>
              </w:rPr>
              <w:t>-средства бюджета городского поселения Ардатов;</w:t>
            </w:r>
          </w:p>
          <w:p w:rsidR="00746DCB" w:rsidRPr="00746DCB" w:rsidRDefault="00746DCB" w:rsidP="00A1562C">
            <w:pPr>
              <w:ind w:left="59"/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-собственные средства субъектов малого и среднего предпринимательства.</w:t>
            </w:r>
          </w:p>
        </w:tc>
      </w:tr>
      <w:tr w:rsidR="00746DCB" w:rsidRPr="00746DCB" w:rsidTr="00A1562C"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pStyle w:val="a7"/>
              <w:spacing w:line="255" w:lineRule="atLeast"/>
              <w:jc w:val="center"/>
              <w:rPr>
                <w:b/>
                <w:color w:val="1E1E1E"/>
                <w:sz w:val="20"/>
                <w:szCs w:val="20"/>
              </w:rPr>
            </w:pPr>
            <w:r w:rsidRPr="00746DCB">
              <w:rPr>
                <w:b/>
                <w:color w:val="1E1E1E"/>
                <w:sz w:val="20"/>
                <w:szCs w:val="20"/>
              </w:rPr>
              <w:t xml:space="preserve">Ожидаемые конечные </w:t>
            </w:r>
            <w:r w:rsidRPr="00746DCB">
              <w:rPr>
                <w:b/>
                <w:color w:val="1E1E1E"/>
                <w:sz w:val="20"/>
                <w:szCs w:val="20"/>
              </w:rPr>
              <w:lastRenderedPageBreak/>
              <w:t>результаты реализации программы</w:t>
            </w:r>
          </w:p>
        </w:tc>
        <w:tc>
          <w:tcPr>
            <w:tcW w:w="0" w:type="auto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lastRenderedPageBreak/>
              <w:t xml:space="preserve">1.Увеличение количества вновь создаваемых и сохранение действующих </w:t>
            </w:r>
            <w:r w:rsidRPr="00746DCB">
              <w:rPr>
                <w:rFonts w:ascii="Times New Roman" w:hAnsi="Times New Roman"/>
                <w:lang w:val="ru-RU"/>
              </w:rPr>
              <w:lastRenderedPageBreak/>
              <w:t>субъектов малого и среднего предпринимательства.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2. Увеличение количества рабочих мест.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3.Увеличение объема товаров и услуг, производимых и реализуемых субъектами малого и среднего бизнеса.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4.Повышение качества товаров и услуг, предоставляемых населению за счет усиления конкуренции.</w:t>
            </w:r>
          </w:p>
          <w:p w:rsidR="00746DCB" w:rsidRPr="00746DCB" w:rsidRDefault="00746DCB" w:rsidP="00A1562C">
            <w:pPr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  <w:lang w:val="ru-RU"/>
              </w:rPr>
              <w:t>5.Увеличение представителей субъектов малого и среднего бизнеса, ведущих деятельность в  приоритетных направлениях социального развития.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jc w:val="both"/>
              <w:rPr>
                <w:color w:val="1E1E1E"/>
                <w:sz w:val="20"/>
                <w:szCs w:val="20"/>
              </w:rPr>
            </w:pPr>
          </w:p>
        </w:tc>
      </w:tr>
    </w:tbl>
    <w:p w:rsidR="00746DCB" w:rsidRPr="00746DCB" w:rsidRDefault="00746DCB" w:rsidP="00746DCB">
      <w:pPr>
        <w:pStyle w:val="Style2"/>
        <w:widowControl/>
        <w:spacing w:line="276" w:lineRule="auto"/>
        <w:ind w:firstLine="0"/>
        <w:jc w:val="center"/>
        <w:rPr>
          <w:b/>
          <w:sz w:val="20"/>
          <w:szCs w:val="20"/>
        </w:rPr>
      </w:pPr>
    </w:p>
    <w:p w:rsidR="00746DCB" w:rsidRPr="00746DCB" w:rsidRDefault="00746DCB" w:rsidP="00746DCB">
      <w:pPr>
        <w:pStyle w:val="Style2"/>
        <w:widowControl/>
        <w:spacing w:line="276" w:lineRule="auto"/>
        <w:ind w:firstLine="0"/>
        <w:jc w:val="center"/>
        <w:rPr>
          <w:b/>
          <w:sz w:val="20"/>
          <w:szCs w:val="20"/>
        </w:rPr>
      </w:pPr>
    </w:p>
    <w:p w:rsidR="00746DCB" w:rsidRPr="00746DCB" w:rsidRDefault="00746DCB" w:rsidP="00746DCB">
      <w:pPr>
        <w:pStyle w:val="Style2"/>
        <w:widowControl/>
        <w:spacing w:line="276" w:lineRule="auto"/>
        <w:ind w:firstLine="0"/>
        <w:jc w:val="center"/>
        <w:rPr>
          <w:b/>
          <w:sz w:val="20"/>
          <w:szCs w:val="20"/>
        </w:rPr>
      </w:pPr>
    </w:p>
    <w:p w:rsidR="00746DCB" w:rsidRPr="00746DCB" w:rsidRDefault="00746DCB" w:rsidP="00746DCB">
      <w:pPr>
        <w:pStyle w:val="1"/>
        <w:tabs>
          <w:tab w:val="left" w:pos="567"/>
        </w:tabs>
        <w:spacing w:before="0" w:after="0"/>
        <w:ind w:left="-284" w:firstLine="426"/>
        <w:rPr>
          <w:rFonts w:ascii="Times New Roman" w:hAnsi="Times New Roman"/>
          <w:color w:val="auto"/>
          <w:sz w:val="20"/>
          <w:szCs w:val="20"/>
        </w:rPr>
      </w:pPr>
      <w:r w:rsidRPr="00746DCB">
        <w:rPr>
          <w:rFonts w:ascii="Times New Roman" w:hAnsi="Times New Roman"/>
          <w:color w:val="auto"/>
          <w:sz w:val="20"/>
          <w:szCs w:val="20"/>
        </w:rPr>
        <w:t>Раздел 1. Характеристика проблемы, на решение которой направлена Программа</w:t>
      </w: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  Правовым основанием для принятия данной Программы являются Федеральный закон от 24.07.2007 №209-ФЗ «О развитии малого и среднего предпринимательства в Российской Федерации», Федеральный закон от 06.10.2003 №131-ФЗ «Об общих принципах организации местного самоуправления в Российской Федерации».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color w:val="000000"/>
          <w:lang w:val="ru-RU"/>
        </w:rPr>
      </w:pPr>
      <w:r w:rsidRPr="00746DCB">
        <w:rPr>
          <w:rFonts w:ascii="Times New Roman" w:hAnsi="Times New Roman"/>
          <w:color w:val="000000"/>
          <w:lang w:val="ru-RU"/>
        </w:rPr>
        <w:t xml:space="preserve"> На территории городского поселения Ардатов отсутствуют крупные предприятия, в настоящее время малое и среднее предпринимательство, являясь одной из самых эффективных форм организации производственной и непроизводственной деятельности, оказывает существенное влияние на социально-экономическое развитие поселения по следующим направлениям: 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color w:val="000000"/>
          <w:lang w:val="ru-RU"/>
        </w:rPr>
      </w:pPr>
      <w:r w:rsidRPr="00746DCB">
        <w:rPr>
          <w:rFonts w:ascii="Times New Roman" w:hAnsi="Times New Roman"/>
          <w:color w:val="000000"/>
          <w:lang w:val="ru-RU"/>
        </w:rPr>
        <w:t>-насыщение потребительского рынка качественными товарами и услугами местного производства;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color w:val="000000"/>
          <w:lang w:val="ru-RU"/>
        </w:rPr>
      </w:pPr>
      <w:r w:rsidRPr="00746DCB">
        <w:rPr>
          <w:rFonts w:ascii="Times New Roman" w:hAnsi="Times New Roman"/>
          <w:color w:val="000000"/>
          <w:lang w:val="ru-RU"/>
        </w:rPr>
        <w:t>- решение проблем повышения уровня жизни и вопросов занятости населения;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color w:val="000000"/>
          <w:lang w:val="ru-RU"/>
        </w:rPr>
      </w:pPr>
      <w:r w:rsidRPr="00746DCB">
        <w:rPr>
          <w:rFonts w:ascii="Times New Roman" w:hAnsi="Times New Roman"/>
          <w:color w:val="000000"/>
          <w:lang w:val="ru-RU"/>
        </w:rPr>
        <w:t>- увеличение налоговых платежей в бюджетную систему.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слабая ориентированность нормативно-правовой базы на стимулирование развития малого и среднего предпринимательства;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-недостаточное ресурсное обеспечение (финансовое, имущественное и информационное) субъектов малого и среднего предпринимательства и организаций инфраструктуры поддержки малого и среднего предпринимательства, включая: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-недостаточный доступ к стартовому капиталу для начинающих предпринимателей;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-недостаточный доступ к капиталу для реализации перспективных инвестиционных проектов развивающихся предприятий;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-недостаточно развитая система государственной гарантийной поддержки субъектов малого и среднего предпринимательства;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-неразвитость системы информационной поддержки субъектов малого и среднего предпринимательства;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-наличие на практике административных барьеров во взаимоотношениях бизнеса и власти на всех уровнях, сдерживающих развитие малого и среднего предпринимательства;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-дефицит квалифицированных кадров, недостаточный уровень профессиональной подготовки, недостаточный образовательный уровень руководителей и специалистов, работающих в субъектах малого и среднего предпринимательства;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-низкий уровень развития инфраструктуры поддержки малого и среднего бизнеса в муниципальном районе.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 </w:t>
      </w:r>
    </w:p>
    <w:p w:rsidR="00746DCB" w:rsidRPr="00746DCB" w:rsidRDefault="00746DCB" w:rsidP="00746DCB">
      <w:pPr>
        <w:tabs>
          <w:tab w:val="left" w:pos="567"/>
        </w:tabs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В Программу заложены следующие принципы: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системность - обеспечение функциональной взаимозависимости всех элементов государственной, муниципальной  поддержки малого и среднего предпринимательства;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комплексность - создание благоприятных условий развития малого и среднего предпринимательства с учетом всех направлений государственной, муниципальной поддержки;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гласность - доведение информации о мерах государственной, муниципальной поддержки малого и среднего предпринимательства до широкого круга субъектов малого и среднего предпринимательства и общественных объединений предпринимателей района;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равноправность - право каждого субъекта малого и среднего предпринимательства на получение государственной, муниципальной  поддержки;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lastRenderedPageBreak/>
        <w:t>мотивационная направленность - поддержка должна носить селективно-стимулирующий характер;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интерактивность - адекватное и своевременное реагирование всех уровней государственной власти на проблемы, возникающие в малом и среднем предпринимательстве  района;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proofErr w:type="gramStart"/>
      <w:r w:rsidRPr="00746DCB">
        <w:rPr>
          <w:rFonts w:ascii="Times New Roman" w:hAnsi="Times New Roman"/>
          <w:lang w:val="ru-RU"/>
        </w:rPr>
        <w:t>распределение полномочий - делегирование функций по поддержке предпринимательства с республиканского на муниципальный уровень в соответствии с федеральным законодательством;</w:t>
      </w:r>
      <w:proofErr w:type="gramEnd"/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распределение функций - привлечение исполнительных органов государственной власти Республики Мордовия, органов местного самоуправления, объектов инфраструктуры поддержки малого и среднего предпринимательства, субъектов малого и среднего предпринимательства, общественных объединений предпринимателей к участию в реализации мероприятий Программы.</w:t>
      </w:r>
    </w:p>
    <w:p w:rsidR="00746DCB" w:rsidRPr="00746DCB" w:rsidRDefault="00746DCB" w:rsidP="00746DCB">
      <w:pPr>
        <w:tabs>
          <w:tab w:val="left" w:pos="567"/>
        </w:tabs>
        <w:ind w:left="-284" w:firstLine="426"/>
        <w:jc w:val="center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pStyle w:val="1"/>
        <w:spacing w:before="0" w:after="0"/>
        <w:ind w:left="-284" w:firstLine="426"/>
        <w:rPr>
          <w:rFonts w:ascii="Times New Roman" w:hAnsi="Times New Roman"/>
          <w:color w:val="auto"/>
          <w:sz w:val="20"/>
          <w:szCs w:val="20"/>
        </w:rPr>
      </w:pPr>
      <w:bookmarkStart w:id="1" w:name="sub_1200"/>
      <w:r w:rsidRPr="00746DCB">
        <w:rPr>
          <w:rFonts w:ascii="Times New Roman" w:hAnsi="Times New Roman"/>
          <w:color w:val="auto"/>
          <w:sz w:val="20"/>
          <w:szCs w:val="20"/>
        </w:rPr>
        <w:t>Раздел 2. Основные цели, задачи Программы, индикаторы и показатели</w:t>
      </w:r>
      <w:bookmarkEnd w:id="1"/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Целями Программы являются формирование благоприятных условий для дальнейшего развития малого и среднего предпринимательства и увеличение его вклада в социально- экономическое развитие </w:t>
      </w:r>
      <w:proofErr w:type="spellStart"/>
      <w:r w:rsidRPr="00746DCB">
        <w:rPr>
          <w:rFonts w:ascii="Times New Roman" w:hAnsi="Times New Roman"/>
          <w:lang w:val="ru-RU"/>
        </w:rPr>
        <w:t>Ардатовского</w:t>
      </w:r>
      <w:proofErr w:type="spellEnd"/>
      <w:r w:rsidRPr="00746DCB">
        <w:rPr>
          <w:rFonts w:ascii="Times New Roman" w:hAnsi="Times New Roman"/>
          <w:lang w:val="ru-RU"/>
        </w:rPr>
        <w:t xml:space="preserve"> муниципального района.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совершенствование нормативно-правовой базы, регулирующей сферу муниципальной поддержки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>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устранение административных барьеров, препятствующих развитию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на территории городского поселения Ардатов </w:t>
      </w:r>
      <w:proofErr w:type="spellStart"/>
      <w:r w:rsidRPr="00746DCB">
        <w:rPr>
          <w:rFonts w:ascii="Times New Roman" w:hAnsi="Times New Roman"/>
          <w:sz w:val="20"/>
          <w:szCs w:val="20"/>
        </w:rPr>
        <w:t>Ардатовского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муниципального района Республики Мордовия;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обеспечение постоянного взаимодействия исполнительных органов государственной власти Республики Мордовия и органов местного самоуправления с предпринимательскими структурами для совершенствования государственной, муниципальной поддержки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>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>содействие развитию малого и среднего предпринимательства в приоритетных для города направлениях;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информирование </w:t>
      </w:r>
      <w:proofErr w:type="spellStart"/>
      <w:r w:rsidRPr="00746DCB">
        <w:rPr>
          <w:rFonts w:ascii="Times New Roman" w:hAnsi="Times New Roman"/>
          <w:sz w:val="20"/>
          <w:szCs w:val="20"/>
        </w:rPr>
        <w:t>бизнес-сообществ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о </w:t>
      </w:r>
      <w:proofErr w:type="gramStart"/>
      <w:r w:rsidRPr="00746DCB">
        <w:rPr>
          <w:rFonts w:ascii="Times New Roman" w:hAnsi="Times New Roman"/>
          <w:sz w:val="20"/>
          <w:szCs w:val="20"/>
          <w:lang w:val="en-US"/>
        </w:rPr>
        <w:t>c</w:t>
      </w:r>
      <w:proofErr w:type="spellStart"/>
      <w:proofErr w:type="gramEnd"/>
      <w:r w:rsidRPr="00746DCB">
        <w:rPr>
          <w:rFonts w:ascii="Times New Roman" w:hAnsi="Times New Roman"/>
          <w:sz w:val="20"/>
          <w:szCs w:val="20"/>
        </w:rPr>
        <w:t>уществующих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мерах государственной поддержки субъектам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>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организация подготовки и повышения квалификации кадров для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>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обеспечение большей доступности финансовых ресурсов для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>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развитие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в сфере инноваций и высоких технологий;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развитие инфраструктуры поддержки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на муниципальном уровне;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оказание консультационных, информационных, образовательных, юридических услуг субъектам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>;</w:t>
      </w:r>
    </w:p>
    <w:p w:rsidR="00746DCB" w:rsidRPr="00746DCB" w:rsidRDefault="00746DCB" w:rsidP="00746DCB">
      <w:pPr>
        <w:pStyle w:val="a8"/>
        <w:numPr>
          <w:ilvl w:val="0"/>
          <w:numId w:val="2"/>
        </w:numPr>
        <w:tabs>
          <w:tab w:val="left" w:pos="284"/>
          <w:tab w:val="left" w:pos="546"/>
        </w:tabs>
        <w:ind w:left="-284" w:firstLine="426"/>
        <w:rPr>
          <w:rFonts w:ascii="Times New Roman" w:hAnsi="Times New Roman"/>
          <w:sz w:val="20"/>
          <w:szCs w:val="20"/>
        </w:rPr>
      </w:pPr>
      <w:r w:rsidRPr="00746DCB">
        <w:rPr>
          <w:rFonts w:ascii="Times New Roman" w:hAnsi="Times New Roman"/>
          <w:sz w:val="20"/>
          <w:szCs w:val="20"/>
        </w:rPr>
        <w:t xml:space="preserve">развитие </w:t>
      </w:r>
      <w:proofErr w:type="spellStart"/>
      <w:r w:rsidRPr="00746DCB">
        <w:rPr>
          <w:rFonts w:ascii="Times New Roman" w:hAnsi="Times New Roman"/>
          <w:sz w:val="20"/>
          <w:szCs w:val="20"/>
        </w:rPr>
        <w:t>МиСП</w:t>
      </w:r>
      <w:proofErr w:type="spellEnd"/>
      <w:r w:rsidRPr="00746DCB">
        <w:rPr>
          <w:rFonts w:ascii="Times New Roman" w:hAnsi="Times New Roman"/>
          <w:sz w:val="20"/>
          <w:szCs w:val="20"/>
        </w:rPr>
        <w:t xml:space="preserve"> в сфере народных ремесел, туризма;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активизация участия субъектов </w:t>
      </w:r>
      <w:proofErr w:type="spellStart"/>
      <w:r w:rsidRPr="00746DCB">
        <w:rPr>
          <w:rFonts w:ascii="Times New Roman" w:hAnsi="Times New Roman"/>
          <w:lang w:val="ru-RU"/>
        </w:rPr>
        <w:t>МиСП</w:t>
      </w:r>
      <w:proofErr w:type="spellEnd"/>
      <w:r w:rsidRPr="00746DCB">
        <w:rPr>
          <w:rFonts w:ascii="Times New Roman" w:hAnsi="Times New Roman"/>
          <w:lang w:val="ru-RU"/>
        </w:rPr>
        <w:t xml:space="preserve">                               в приоритетных национальных проектах при осуществлении закупок для муниципальных нужд.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Указанная цель и задачи соответствуют социально-экономической направленности развития городского поселения Ардатов. 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Для решения поставленных задач Программа содержит перечень конкретных мероприятий, нацеленных на обеспечение благоприятных условий для развития малого и среднего предпринимательства на территории  городского поселения Ардатов.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Перечень мероприятий программы – приложение 1.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426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lang w:val="ru-RU"/>
        </w:rPr>
        <w:t>Раздел 3. Ожидаемые социально-экономические результаты реализации Программы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b/>
          <w:lang w:val="ru-RU"/>
        </w:rPr>
      </w:pP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b/>
          <w:lang w:val="ru-RU"/>
        </w:rPr>
        <w:t xml:space="preserve">   </w:t>
      </w:r>
      <w:r w:rsidRPr="00746DCB">
        <w:rPr>
          <w:rFonts w:ascii="Times New Roman" w:hAnsi="Times New Roman"/>
          <w:lang w:val="ru-RU"/>
        </w:rPr>
        <w:t>Реализация мероприятий Программы предполагает создать условия для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городского поселения Ардатов.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color w:val="1E1E1E"/>
          <w:lang w:val="ru-RU"/>
        </w:rPr>
      </w:pPr>
      <w:r w:rsidRPr="00746DCB">
        <w:rPr>
          <w:rFonts w:ascii="Times New Roman" w:hAnsi="Times New Roman"/>
          <w:color w:val="1E1E1E"/>
          <w:lang w:val="ru-RU"/>
        </w:rPr>
        <w:t>Ожидаемые конечные результаты реализации программы: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1.Увеличение количества вновь создаваемых и сохранение действующих субъектов малого и среднего предпринимательства.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2. Увеличение количества рабочих мест.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3.Увеличение объема товаров и услуг, производимых и реализуемых субъектами малого и среднего бизнеса.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4.Повышение качества товаров и услуг, предоставляемых населению за счет усиления конкуренции.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5.Увеличение представителей субъектов малого и среднего бизнеса, ведущих деятельность в  приоритетных направлениях социального развития.</w:t>
      </w:r>
    </w:p>
    <w:tbl>
      <w:tblPr>
        <w:tblpPr w:leftFromText="180" w:rightFromText="180" w:vertAnchor="text" w:horzAnchor="margin" w:tblpX="-553" w:tblpY="382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945"/>
        <w:gridCol w:w="1417"/>
        <w:gridCol w:w="1418"/>
        <w:gridCol w:w="1559"/>
      </w:tblGrid>
      <w:tr w:rsidR="00746DCB" w:rsidRPr="00746DCB" w:rsidTr="00A1562C">
        <w:trPr>
          <w:trHeight w:val="836"/>
          <w:tblHeader/>
        </w:trPr>
        <w:tc>
          <w:tcPr>
            <w:tcW w:w="5945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1417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t>2020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t>2021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t>год</w:t>
            </w:r>
          </w:p>
        </w:tc>
        <w:tc>
          <w:tcPr>
            <w:tcW w:w="1559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t>2022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b/>
                <w:sz w:val="20"/>
                <w:szCs w:val="20"/>
              </w:rPr>
            </w:pPr>
            <w:r w:rsidRPr="00746DCB">
              <w:rPr>
                <w:b/>
                <w:sz w:val="20"/>
                <w:szCs w:val="20"/>
              </w:rPr>
              <w:t>год</w:t>
            </w:r>
          </w:p>
        </w:tc>
      </w:tr>
      <w:tr w:rsidR="00746DCB" w:rsidRPr="00746DCB" w:rsidTr="00A1562C">
        <w:trPr>
          <w:trHeight w:val="1096"/>
        </w:trPr>
        <w:tc>
          <w:tcPr>
            <w:tcW w:w="5945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746DCB" w:rsidRPr="00746DCB" w:rsidRDefault="00746DCB" w:rsidP="00A1562C">
            <w:pPr>
              <w:ind w:left="-284"/>
              <w:jc w:val="center"/>
              <w:rPr>
                <w:rFonts w:ascii="Times New Roman" w:hAnsi="Times New Roman"/>
              </w:rPr>
            </w:pP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Число субъектов малого предпринимательства</w:t>
            </w:r>
          </w:p>
        </w:tc>
        <w:tc>
          <w:tcPr>
            <w:tcW w:w="1417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186</w:t>
            </w:r>
          </w:p>
        </w:tc>
        <w:tc>
          <w:tcPr>
            <w:tcW w:w="1418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188</w:t>
            </w:r>
          </w:p>
        </w:tc>
        <w:tc>
          <w:tcPr>
            <w:tcW w:w="1559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190</w:t>
            </w:r>
          </w:p>
        </w:tc>
      </w:tr>
      <w:tr w:rsidR="00746DCB" w:rsidRPr="00746DCB" w:rsidTr="00A1562C">
        <w:trPr>
          <w:trHeight w:val="1974"/>
        </w:trPr>
        <w:tc>
          <w:tcPr>
            <w:tcW w:w="5945" w:type="dxa"/>
            <w:tcMar>
              <w:top w:w="150" w:type="dxa"/>
              <w:left w:w="165" w:type="dxa"/>
              <w:bottom w:w="150" w:type="dxa"/>
              <w:right w:w="165" w:type="dxa"/>
            </w:tcMar>
          </w:tcPr>
          <w:p w:rsidR="00746DCB" w:rsidRPr="00746DCB" w:rsidRDefault="00746DCB" w:rsidP="00A1562C">
            <w:pPr>
              <w:ind w:left="-18"/>
              <w:rPr>
                <w:rFonts w:ascii="Times New Roman" w:hAnsi="Times New Roman"/>
                <w:lang w:val="ru-RU"/>
              </w:rPr>
            </w:pPr>
            <w:r w:rsidRPr="00746DCB">
              <w:rPr>
                <w:rFonts w:ascii="Times New Roman" w:hAnsi="Times New Roman"/>
              </w:rPr>
              <w:t> </w:t>
            </w:r>
          </w:p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18"/>
              <w:jc w:val="both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 xml:space="preserve">   Доля среднесписочной численности работников (без внешних совместителей) малых предприятий в среднесписочной численности работников (без внешних совместителей) всех предприятий и организаций на территории поселения</w:t>
            </w:r>
          </w:p>
        </w:tc>
        <w:tc>
          <w:tcPr>
            <w:tcW w:w="1417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46DCB" w:rsidRPr="00746DCB" w:rsidRDefault="00746DCB" w:rsidP="00A1562C">
            <w:pPr>
              <w:pStyle w:val="a7"/>
              <w:spacing w:before="0" w:beforeAutospacing="0" w:after="0" w:afterAutospacing="0"/>
              <w:ind w:left="-284"/>
              <w:jc w:val="center"/>
              <w:rPr>
                <w:sz w:val="20"/>
                <w:szCs w:val="20"/>
              </w:rPr>
            </w:pPr>
            <w:r w:rsidRPr="00746DCB">
              <w:rPr>
                <w:sz w:val="20"/>
                <w:szCs w:val="20"/>
              </w:rPr>
              <w:t>9</w:t>
            </w:r>
          </w:p>
        </w:tc>
      </w:tr>
    </w:tbl>
    <w:p w:rsidR="00746DCB" w:rsidRPr="00746DCB" w:rsidRDefault="00746DCB" w:rsidP="00746DCB">
      <w:pPr>
        <w:ind w:left="-284"/>
        <w:rPr>
          <w:rFonts w:ascii="Times New Roman" w:hAnsi="Times New Roman"/>
        </w:rPr>
      </w:pPr>
    </w:p>
    <w:p w:rsidR="00746DCB" w:rsidRPr="00746DCB" w:rsidRDefault="00746DCB" w:rsidP="00746DCB">
      <w:pPr>
        <w:pStyle w:val="Style2"/>
        <w:widowControl/>
        <w:tabs>
          <w:tab w:val="left" w:pos="567"/>
        </w:tabs>
        <w:spacing w:line="240" w:lineRule="auto"/>
        <w:ind w:left="-284" w:firstLine="425"/>
        <w:rPr>
          <w:b/>
          <w:sz w:val="20"/>
          <w:szCs w:val="20"/>
        </w:rPr>
      </w:pPr>
      <w:r w:rsidRPr="00746DCB">
        <w:rPr>
          <w:sz w:val="20"/>
          <w:szCs w:val="20"/>
        </w:rPr>
        <w:t>Способом ограничения рисков будет являться мониторинг изменений состояния развития малого и среднего предпринимательства, ежегодная корректировка программных мероприятий и показателей в зависимости от достигнутого состояния.</w:t>
      </w:r>
    </w:p>
    <w:p w:rsidR="00746DCB" w:rsidRPr="00746DCB" w:rsidRDefault="00746DCB" w:rsidP="00746DCB">
      <w:pPr>
        <w:pStyle w:val="Style2"/>
        <w:widowControl/>
        <w:spacing w:line="240" w:lineRule="auto"/>
        <w:ind w:left="-284" w:firstLine="0"/>
        <w:rPr>
          <w:b/>
          <w:sz w:val="20"/>
          <w:szCs w:val="20"/>
        </w:rPr>
      </w:pPr>
    </w:p>
    <w:p w:rsidR="00746DCB" w:rsidRPr="00746DCB" w:rsidRDefault="00746DCB" w:rsidP="00746DCB">
      <w:pPr>
        <w:pStyle w:val="1"/>
        <w:spacing w:before="0" w:after="0"/>
        <w:ind w:left="-284"/>
        <w:rPr>
          <w:rFonts w:ascii="Times New Roman" w:hAnsi="Times New Roman"/>
          <w:color w:val="auto"/>
          <w:sz w:val="20"/>
          <w:szCs w:val="20"/>
        </w:rPr>
      </w:pPr>
      <w:bookmarkStart w:id="2" w:name="sub_1400"/>
      <w:r w:rsidRPr="00746DCB">
        <w:rPr>
          <w:rFonts w:ascii="Times New Roman" w:hAnsi="Times New Roman"/>
          <w:color w:val="auto"/>
          <w:sz w:val="20"/>
          <w:szCs w:val="20"/>
        </w:rPr>
        <w:t>Раздел 4. Обоснование ресурсного обеспечения Программы</w:t>
      </w:r>
    </w:p>
    <w:bookmarkEnd w:id="2"/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Финансирование мероприятий Программы осуществляется за счет следующих источников: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средства бюджета городского поселения Ардатов;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собственные средства субъектов малого и среднего предпринимательства.</w:t>
      </w:r>
    </w:p>
    <w:p w:rsidR="00746DCB" w:rsidRPr="00746DCB" w:rsidRDefault="00746DCB" w:rsidP="00746DCB">
      <w:pPr>
        <w:ind w:left="-284" w:firstLine="426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Администрация городского поселения Ардатов может корректировать и перераспределять объемы финансирования мероприятий Программы с учетом объемов ассигнований из федерального, республиканского и муниципального бюджетов и хода реализации Программы.</w:t>
      </w:r>
    </w:p>
    <w:p w:rsidR="00746DCB" w:rsidRPr="00746DCB" w:rsidRDefault="00746DCB" w:rsidP="00746DCB">
      <w:pPr>
        <w:ind w:left="-284" w:firstLine="426"/>
        <w:jc w:val="center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pStyle w:val="1"/>
        <w:spacing w:before="0" w:after="0"/>
        <w:ind w:left="-284"/>
        <w:rPr>
          <w:rFonts w:ascii="Times New Roman" w:hAnsi="Times New Roman"/>
          <w:color w:val="auto"/>
          <w:sz w:val="20"/>
          <w:szCs w:val="20"/>
        </w:rPr>
      </w:pPr>
      <w:r w:rsidRPr="00746DCB">
        <w:rPr>
          <w:rFonts w:ascii="Times New Roman" w:hAnsi="Times New Roman"/>
          <w:color w:val="auto"/>
          <w:sz w:val="20"/>
          <w:szCs w:val="20"/>
        </w:rPr>
        <w:t>Раздел 5. Меры регулирования и управления рисками с целью минимизации их влияния на достижение целей Программы.</w:t>
      </w:r>
    </w:p>
    <w:p w:rsidR="00746DCB" w:rsidRPr="00746DCB" w:rsidRDefault="00746DCB" w:rsidP="00746DCB">
      <w:pPr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Минимизировать возможные отклонения в реализации Программы позволит осуществление рационального управления ее осуществлением. Для своевременного реагирования на причины и условия возникновения рисков, минимизации их последствий будет осуществляться регулярный контроль реализации основных мероприятий Программы и расходования финансовых ресурсов, включая возможные меры усиления контроля за финансово-экономической деятельностью участников реализации Подпрограммы на всех этапах ее выполнения.</w:t>
      </w:r>
    </w:p>
    <w:p w:rsidR="00746DCB" w:rsidRPr="00746DCB" w:rsidRDefault="00746DCB" w:rsidP="00746DCB">
      <w:pPr>
        <w:ind w:left="-284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lang w:val="ru-RU"/>
        </w:rPr>
        <w:t>Управление рисками возможно посредством своевременной корректировки положений Программы.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Анализ рисков реализации Программы и принятие мер по управлению ими осуществляет ответственный исполнитель в процессе реализации Программы.</w:t>
      </w:r>
    </w:p>
    <w:p w:rsidR="00746DCB" w:rsidRPr="00746DCB" w:rsidRDefault="00746DCB" w:rsidP="00746DCB">
      <w:pPr>
        <w:ind w:left="-284"/>
        <w:rPr>
          <w:rFonts w:ascii="Times New Roman" w:hAnsi="Times New Roman"/>
        </w:rPr>
      </w:pPr>
      <w:proofErr w:type="spellStart"/>
      <w:r w:rsidRPr="00746DCB">
        <w:rPr>
          <w:rFonts w:ascii="Times New Roman" w:hAnsi="Times New Roman"/>
        </w:rPr>
        <w:t>Основными</w:t>
      </w:r>
      <w:proofErr w:type="spellEnd"/>
      <w:r w:rsidRPr="00746DCB">
        <w:rPr>
          <w:rFonts w:ascii="Times New Roman" w:hAnsi="Times New Roman"/>
        </w:rPr>
        <w:t xml:space="preserve"> </w:t>
      </w:r>
      <w:proofErr w:type="spellStart"/>
      <w:r w:rsidRPr="00746DCB">
        <w:rPr>
          <w:rFonts w:ascii="Times New Roman" w:hAnsi="Times New Roman"/>
        </w:rPr>
        <w:t>рисками</w:t>
      </w:r>
      <w:proofErr w:type="spellEnd"/>
      <w:r w:rsidRPr="00746DCB">
        <w:rPr>
          <w:rFonts w:ascii="Times New Roman" w:hAnsi="Times New Roman"/>
        </w:rPr>
        <w:t xml:space="preserve"> </w:t>
      </w:r>
      <w:proofErr w:type="spellStart"/>
      <w:r w:rsidRPr="00746DCB">
        <w:rPr>
          <w:rFonts w:ascii="Times New Roman" w:hAnsi="Times New Roman"/>
        </w:rPr>
        <w:t>являются</w:t>
      </w:r>
      <w:proofErr w:type="spellEnd"/>
      <w:r w:rsidRPr="00746DCB">
        <w:rPr>
          <w:rFonts w:ascii="Times New Roman" w:hAnsi="Times New Roman"/>
        </w:rPr>
        <w:t>:</w:t>
      </w:r>
    </w:p>
    <w:p w:rsidR="00746DCB" w:rsidRPr="00746DCB" w:rsidRDefault="00746DCB" w:rsidP="00746DCB">
      <w:pPr>
        <w:pStyle w:val="a4"/>
        <w:numPr>
          <w:ilvl w:val="0"/>
          <w:numId w:val="3"/>
        </w:numPr>
        <w:ind w:left="-284" w:firstLine="720"/>
        <w:rPr>
          <w:rFonts w:ascii="Times New Roman" w:hAnsi="Times New Roman"/>
        </w:rPr>
      </w:pPr>
      <w:r w:rsidRPr="00746DCB">
        <w:rPr>
          <w:rFonts w:ascii="Times New Roman" w:hAnsi="Times New Roman"/>
        </w:rPr>
        <w:t>риски не достижения конечных результатов Программы;</w:t>
      </w:r>
    </w:p>
    <w:p w:rsidR="00746DCB" w:rsidRPr="00746DCB" w:rsidRDefault="00746DCB" w:rsidP="00746DCB">
      <w:pPr>
        <w:pStyle w:val="a4"/>
        <w:numPr>
          <w:ilvl w:val="0"/>
          <w:numId w:val="3"/>
        </w:numPr>
        <w:ind w:left="-284" w:firstLine="720"/>
        <w:rPr>
          <w:rFonts w:ascii="Times New Roman" w:hAnsi="Times New Roman"/>
        </w:rPr>
      </w:pPr>
      <w:r w:rsidRPr="00746DCB">
        <w:rPr>
          <w:rFonts w:ascii="Times New Roman" w:hAnsi="Times New Roman"/>
        </w:rPr>
        <w:t>риски недофинансирования Программы;</w:t>
      </w:r>
    </w:p>
    <w:p w:rsidR="00746DCB" w:rsidRPr="00746DCB" w:rsidRDefault="00746DCB" w:rsidP="00746DCB">
      <w:pPr>
        <w:pStyle w:val="a4"/>
        <w:numPr>
          <w:ilvl w:val="0"/>
          <w:numId w:val="3"/>
        </w:numPr>
        <w:ind w:left="-284" w:firstLine="720"/>
        <w:rPr>
          <w:rFonts w:ascii="Times New Roman" w:hAnsi="Times New Roman"/>
        </w:rPr>
      </w:pPr>
      <w:r w:rsidRPr="00746DCB">
        <w:rPr>
          <w:rFonts w:ascii="Times New Roman" w:hAnsi="Times New Roman"/>
        </w:rPr>
        <w:t>организационно- технические риски.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Риск не достижения конечных результатов Программы является типичным при выполнении комплексных программ, затрагивающих различные социально-экономические сферы. На минимизацию данного риска направлены меры по формированию плана и мониторинга реализации Программы, содержащего перечень мероприятий Программы, включая мероприятия, промежуточные показатели и индикаторы.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Минимизация </w:t>
      </w:r>
      <w:proofErr w:type="gramStart"/>
      <w:r w:rsidRPr="00746DCB">
        <w:rPr>
          <w:rFonts w:ascii="Times New Roman" w:hAnsi="Times New Roman"/>
          <w:lang w:val="ru-RU"/>
        </w:rPr>
        <w:t>риска несогласованности действий участников Программы</w:t>
      </w:r>
      <w:proofErr w:type="gramEnd"/>
      <w:r w:rsidRPr="00746DCB">
        <w:rPr>
          <w:rFonts w:ascii="Times New Roman" w:hAnsi="Times New Roman"/>
          <w:lang w:val="ru-RU"/>
        </w:rPr>
        <w:t xml:space="preserve"> осуществляется в рамках мероприятий и действий, осуществляемых в процессе управления реализацией Программы.</w:t>
      </w:r>
    </w:p>
    <w:p w:rsidR="00746DCB" w:rsidRPr="00746DCB" w:rsidRDefault="00746DCB" w:rsidP="00746DCB">
      <w:pPr>
        <w:ind w:left="-284" w:firstLine="709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Минимизация рисков недофинансирования из бюджетных и внебюджетных источников осуществляется путем формирования и применения механизмов государственно-частного партнерства, формирования иных механизмов повышения инвестиционной привлекательности проектов в сфере информационно-коммуникационных технологий.</w:t>
      </w:r>
    </w:p>
    <w:p w:rsidR="00746DCB" w:rsidRPr="00746DCB" w:rsidRDefault="00746DCB" w:rsidP="00746DCB">
      <w:pPr>
        <w:ind w:left="-284" w:firstLine="709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lastRenderedPageBreak/>
        <w:t>Для обеспечения эффективного и полного использования возможностей, предоставляемых организационно-техническими решениями информационного общества, предполагается принятие комплекса мер по повышению квалификации  муниципальных  служащих,  работающих в этой сфере.</w:t>
      </w:r>
    </w:p>
    <w:p w:rsidR="00746DCB" w:rsidRPr="00746DCB" w:rsidRDefault="00746DCB" w:rsidP="00746DCB">
      <w:pPr>
        <w:ind w:left="-284" w:firstLine="709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Основными общими мерами управления рисками с целью минимизации их влияния на достижение целей Программы выступают следующие: </w:t>
      </w:r>
    </w:p>
    <w:p w:rsidR="00746DCB" w:rsidRPr="00746DCB" w:rsidRDefault="00746DCB" w:rsidP="00746DCB">
      <w:pPr>
        <w:ind w:left="-284" w:firstLine="540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  это система программных мероприятий скоординированных по срокам, объему финансирования и ответственным исполнителям, обеспечивающих достижение намеченных результатов.</w:t>
      </w:r>
    </w:p>
    <w:p w:rsidR="00746DCB" w:rsidRPr="00746DCB" w:rsidRDefault="00746DCB" w:rsidP="00746DCB">
      <w:pPr>
        <w:ind w:left="-284" w:firstLine="540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pStyle w:val="1"/>
        <w:spacing w:before="0" w:after="0"/>
        <w:ind w:left="-284"/>
        <w:rPr>
          <w:rFonts w:ascii="Times New Roman" w:hAnsi="Times New Roman"/>
          <w:color w:val="auto"/>
          <w:sz w:val="20"/>
          <w:szCs w:val="20"/>
        </w:rPr>
      </w:pPr>
      <w:r w:rsidRPr="00746DCB">
        <w:rPr>
          <w:rFonts w:ascii="Times New Roman" w:hAnsi="Times New Roman"/>
          <w:color w:val="auto"/>
          <w:sz w:val="20"/>
          <w:szCs w:val="20"/>
        </w:rPr>
        <w:t>Раздел 6. Методика оценки эффективности  Программы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Методика оценки эффективности муниципальной программы представляет собой алгоритм оценки фактической эффективности в процессе и по итогам реализации Программы и должна быть основана на оценке результативности Программы с учетом объема ресурсов, направленных на ее реализацию.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В рамках методики оценки эффективности Программы может предусматриваться алгоритм установления пороговых значений целевых показателей (индикаторов) Программы. Превышение (не достижение) таких пороговых значений свидетельствует об эффективной (неэффективной) реализации Программы.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Методика оценки эффективности Программы предусматривает возможность проведения оценки эффективности Программы в течение периода реализации Программы не реже чем один раз в год.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Методика оценки эффективности реализации Программы учитывает необходимость проведения оценок: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1) степени реализации основных мероприятий (достижения ожидаемых непосредственных результатов их реализации), рассчитываемой как долю мероприятий, выполненных в полном объеме, по следующей формуле:</w:t>
      </w:r>
    </w:p>
    <w:p w:rsidR="00746DCB" w:rsidRPr="00746DCB" w:rsidRDefault="00746DCB" w:rsidP="00746DCB">
      <w:pPr>
        <w:ind w:left="-284"/>
        <w:jc w:val="center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698"/>
        <w:jc w:val="center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СРМ = МВ/М, где: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СРМ - степень реализации основных мероприятий;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М - общее количество мероприятий, запланированных к реализации в отчетном году;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2) степени соответствия запланированному уровню затрат и оценки эффективности использования средств, направленных на реализацию Программы.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Оценка степени соответствия запланированному уровню затрат и эффективности использования средств, направленных на реализацию Программы, определяется путем сопоставления плановых и фактических объемов финансирования Программы по формуле: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698"/>
        <w:jc w:val="center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ССУЗ = ФФ/ ФП, где: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ССУЗ - уровень финансирования реализации Программы;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ФФ - фактический объем финансовых ресурсов, направленный на реализацию Программы;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ФП - плановый объем финансовых ресурсов на соответствующий отчетный период;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Оценка эффективности использования средств, направленных на реализацию Программы, определяется по формуле:</w:t>
      </w:r>
    </w:p>
    <w:p w:rsidR="00746DCB" w:rsidRPr="00746DCB" w:rsidRDefault="00746DCB" w:rsidP="00746DCB">
      <w:pPr>
        <w:ind w:left="-284"/>
        <w:jc w:val="center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698"/>
        <w:jc w:val="center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ЭС = СРМ/ССУЗ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3) степени достижения целей и решения задач Программы.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Оценка степени достижения целей и решения задач Программы может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698"/>
        <w:jc w:val="center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СДЦ = (СДП</w:t>
      </w:r>
      <w:proofErr w:type="gramStart"/>
      <w:r w:rsidRPr="00746DCB">
        <w:rPr>
          <w:rFonts w:ascii="Times New Roman" w:hAnsi="Times New Roman"/>
          <w:lang w:val="ru-RU"/>
        </w:rPr>
        <w:t>1</w:t>
      </w:r>
      <w:proofErr w:type="gramEnd"/>
      <w:r w:rsidRPr="00746DCB">
        <w:rPr>
          <w:rFonts w:ascii="Times New Roman" w:hAnsi="Times New Roman"/>
          <w:lang w:val="ru-RU"/>
        </w:rPr>
        <w:t xml:space="preserve"> + СДП2 + СДП</w:t>
      </w:r>
      <w:r w:rsidRPr="00746DCB">
        <w:rPr>
          <w:rFonts w:ascii="Times New Roman" w:hAnsi="Times New Roman"/>
        </w:rPr>
        <w:t>n</w:t>
      </w:r>
      <w:r w:rsidRPr="00746DCB">
        <w:rPr>
          <w:rFonts w:ascii="Times New Roman" w:hAnsi="Times New Roman"/>
          <w:lang w:val="ru-RU"/>
        </w:rPr>
        <w:t>)/</w:t>
      </w:r>
      <w:r w:rsidRPr="00746DCB">
        <w:rPr>
          <w:rFonts w:ascii="Times New Roman" w:hAnsi="Times New Roman"/>
        </w:rPr>
        <w:t>n</w:t>
      </w:r>
      <w:r w:rsidRPr="00746DCB">
        <w:rPr>
          <w:rFonts w:ascii="Times New Roman" w:hAnsi="Times New Roman"/>
          <w:lang w:val="ru-RU"/>
        </w:rPr>
        <w:t>, где: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СДЦ - степень достижения целей (решения задач);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СДП - степень достижения показателя (индикатора) Программы;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</w:rPr>
        <w:t>n</w:t>
      </w:r>
      <w:r w:rsidRPr="00746DCB">
        <w:rPr>
          <w:rFonts w:ascii="Times New Roman" w:hAnsi="Times New Roman"/>
          <w:lang w:val="ru-RU"/>
        </w:rPr>
        <w:t xml:space="preserve"> - </w:t>
      </w:r>
      <w:proofErr w:type="gramStart"/>
      <w:r w:rsidRPr="00746DCB">
        <w:rPr>
          <w:rFonts w:ascii="Times New Roman" w:hAnsi="Times New Roman"/>
          <w:lang w:val="ru-RU"/>
        </w:rPr>
        <w:t>количество</w:t>
      </w:r>
      <w:proofErr w:type="gramEnd"/>
      <w:r w:rsidRPr="00746DCB">
        <w:rPr>
          <w:rFonts w:ascii="Times New Roman" w:hAnsi="Times New Roman"/>
          <w:lang w:val="ru-RU"/>
        </w:rPr>
        <w:t xml:space="preserve"> показателей (индикаторов) Программы.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Степень достижения показателя (индикатора) Программы (СДП) может рассчитываться по формуле: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698"/>
        <w:jc w:val="center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СДП = ЗФ/ЗП, где: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ЗФ - фактическое значение показателя (индикатора) Программы;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ЗП - плановое значение показателя (индикатора) Программы (для показателей (индикаторов), желаемой тенденцией развития которых является рост значений) или,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СДП = ЗП/ЗФ (для целевых показателей (индикаторов), желаемой тенденцией развития которых является снижение значений);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4) общей оценки эффективности реализации Программы (ЭГП) рассчитываемой по следующей формуле:</w:t>
      </w:r>
    </w:p>
    <w:p w:rsidR="00746DCB" w:rsidRPr="00746DCB" w:rsidRDefault="00746DCB" w:rsidP="00746DCB">
      <w:pPr>
        <w:ind w:left="-284"/>
        <w:jc w:val="center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 w:firstLine="698"/>
        <w:jc w:val="center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ЭГП = СДЦ </w:t>
      </w:r>
      <w:r w:rsidRPr="00746DCB">
        <w:rPr>
          <w:rFonts w:ascii="Times New Roman" w:hAnsi="Times New Roman"/>
        </w:rPr>
        <w:t>x</w:t>
      </w:r>
      <w:r w:rsidRPr="00746DCB">
        <w:rPr>
          <w:rFonts w:ascii="Times New Roman" w:hAnsi="Times New Roman"/>
          <w:lang w:val="ru-RU"/>
        </w:rPr>
        <w:t xml:space="preserve"> ЭС.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p w:rsidR="00746DCB" w:rsidRPr="00746DCB" w:rsidRDefault="00746DCB" w:rsidP="00746DCB">
      <w:pPr>
        <w:ind w:left="-284"/>
        <w:rPr>
          <w:rFonts w:ascii="Times New Roman" w:hAnsi="Times New Roman"/>
          <w:b/>
          <w:lang w:val="ru-RU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25"/>
        <w:gridCol w:w="4156"/>
      </w:tblGrid>
      <w:tr w:rsidR="00746DCB" w:rsidRPr="00746DCB" w:rsidTr="00A1562C">
        <w:tc>
          <w:tcPr>
            <w:tcW w:w="5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34"/>
              <w:rPr>
                <w:rFonts w:ascii="Times New Roman" w:hAnsi="Times New Roman"/>
                <w:b/>
                <w:sz w:val="20"/>
                <w:szCs w:val="20"/>
              </w:rPr>
            </w:pPr>
            <w:r w:rsidRPr="00746DCB">
              <w:rPr>
                <w:rFonts w:ascii="Times New Roman" w:hAnsi="Times New Roman"/>
                <w:b/>
                <w:sz w:val="20"/>
                <w:szCs w:val="20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79" w:hanging="79"/>
              <w:rPr>
                <w:rFonts w:ascii="Times New Roman" w:hAnsi="Times New Roman"/>
                <w:b/>
                <w:sz w:val="20"/>
                <w:szCs w:val="20"/>
              </w:rPr>
            </w:pPr>
            <w:r w:rsidRPr="00746DCB">
              <w:rPr>
                <w:rFonts w:ascii="Times New Roman" w:hAnsi="Times New Roman"/>
                <w:b/>
                <w:sz w:val="20"/>
                <w:szCs w:val="20"/>
              </w:rPr>
              <w:t>Критерий оценки эффективности ЭГП</w:t>
            </w:r>
          </w:p>
        </w:tc>
      </w:tr>
      <w:tr w:rsidR="00746DCB" w:rsidRPr="00746DCB" w:rsidTr="00A1562C">
        <w:tc>
          <w:tcPr>
            <w:tcW w:w="5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Неэффективная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79" w:hanging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менее 0,5</w:t>
            </w:r>
          </w:p>
        </w:tc>
      </w:tr>
      <w:tr w:rsidR="00746DCB" w:rsidRPr="00746DCB" w:rsidTr="00A1562C">
        <w:tc>
          <w:tcPr>
            <w:tcW w:w="5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Уровень эффективности удовлетворительный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79" w:hanging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0,5 - 0,79</w:t>
            </w:r>
          </w:p>
        </w:tc>
      </w:tr>
      <w:tr w:rsidR="00746DCB" w:rsidRPr="00746DCB" w:rsidTr="00A1562C">
        <w:tc>
          <w:tcPr>
            <w:tcW w:w="5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Эффективная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79" w:hanging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0,8 - 1</w:t>
            </w:r>
          </w:p>
        </w:tc>
      </w:tr>
      <w:tr w:rsidR="00746DCB" w:rsidRPr="00746DCB" w:rsidTr="00A1562C">
        <w:tc>
          <w:tcPr>
            <w:tcW w:w="56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Высокоэффективная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6DCB" w:rsidRPr="00746DCB" w:rsidRDefault="00746DCB" w:rsidP="00A1562C">
            <w:pPr>
              <w:pStyle w:val="a8"/>
              <w:ind w:left="79" w:hanging="7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DCB">
              <w:rPr>
                <w:rFonts w:ascii="Times New Roman" w:hAnsi="Times New Roman"/>
                <w:sz w:val="20"/>
                <w:szCs w:val="20"/>
              </w:rPr>
              <w:t>более 1</w:t>
            </w:r>
          </w:p>
        </w:tc>
      </w:tr>
    </w:tbl>
    <w:p w:rsidR="00746DCB" w:rsidRPr="00746DCB" w:rsidRDefault="00746DCB" w:rsidP="00746DCB">
      <w:pPr>
        <w:ind w:left="-284"/>
        <w:rPr>
          <w:rFonts w:ascii="Times New Roman" w:hAnsi="Times New Roman"/>
        </w:rPr>
      </w:pP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Эффективная реализация мероприятий Программы к концу 2026 года позволит: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создать благоприятные условия для эффективного количественного роста и развития малого и среднего предпринимательства на муниципальном уровне, и обеспечить экономический рост предпринимательского сектора в городском поселении;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сформировать новые объекты инфраструктуры поддержки и развития малого и среднего бизнеса на муниципальном уровне;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привлечь дополнительные инвестиции на развитие и поддержку малого и среднего бизнеса и экономики городского поселения;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развить инновационный малый и средний бизнес, реализовать перспективные инвестиционные проекты субъектов малого и среднего предпринимательства в производственной и социальной сферах;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развить кооперационные связи малого, среднего и крупного бизнеса;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- увеличить рынок </w:t>
      </w:r>
      <w:proofErr w:type="spellStart"/>
      <w:r w:rsidRPr="00746DCB">
        <w:rPr>
          <w:rFonts w:ascii="Times New Roman" w:hAnsi="Times New Roman"/>
          <w:lang w:val="ru-RU"/>
        </w:rPr>
        <w:t>микрозаймов</w:t>
      </w:r>
      <w:proofErr w:type="spellEnd"/>
      <w:r w:rsidRPr="00746DCB">
        <w:rPr>
          <w:rFonts w:ascii="Times New Roman" w:hAnsi="Times New Roman"/>
          <w:lang w:val="ru-RU"/>
        </w:rPr>
        <w:t xml:space="preserve"> для субъектов малого и среднего предпринимательства;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создать дополнительные рабочие места для населения городского поселения;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-обеспечить рост доли рынка, занимаемой конкурентоспособными товарами и социально-значимыми услугами, производимыми субъектами малого и среднего предпринимательства муниципального городского поселения;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создать благоприятный общественный климат и повысить престиж предпринимательской деятельности;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- увеличить объем поступления налогов.</w:t>
      </w:r>
    </w:p>
    <w:p w:rsidR="00746DCB" w:rsidRPr="00746DCB" w:rsidRDefault="00746DCB" w:rsidP="00746DCB">
      <w:pPr>
        <w:ind w:left="-284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lang w:val="ru-RU"/>
        </w:rPr>
        <w:t>Раздел 7. Срок реализации программы</w:t>
      </w:r>
    </w:p>
    <w:p w:rsidR="00746DCB" w:rsidRPr="00746DCB" w:rsidRDefault="00746DCB" w:rsidP="00746DCB">
      <w:pPr>
        <w:ind w:left="-284"/>
        <w:rPr>
          <w:rFonts w:ascii="Times New Roman" w:hAnsi="Times New Roman"/>
          <w:b/>
          <w:lang w:val="ru-RU"/>
        </w:rPr>
      </w:pPr>
    </w:p>
    <w:p w:rsidR="00746DCB" w:rsidRPr="00746DCB" w:rsidRDefault="00746DCB" w:rsidP="00746DCB">
      <w:pPr>
        <w:ind w:left="-284" w:firstLine="709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Реализация программы рассчитана на 2024-2026 годы.</w:t>
      </w:r>
    </w:p>
    <w:p w:rsidR="00746DCB" w:rsidRPr="00746DCB" w:rsidRDefault="00746DCB" w:rsidP="00746DCB">
      <w:pPr>
        <w:ind w:left="-284" w:firstLine="709"/>
        <w:jc w:val="center"/>
        <w:rPr>
          <w:rFonts w:ascii="Times New Roman" w:hAnsi="Times New Roman"/>
          <w:lang w:val="ru-RU"/>
        </w:rPr>
      </w:pPr>
    </w:p>
    <w:p w:rsidR="00746DCB" w:rsidRPr="00746DCB" w:rsidRDefault="00746DCB" w:rsidP="00746DCB">
      <w:pPr>
        <w:ind w:left="-284"/>
        <w:jc w:val="center"/>
        <w:rPr>
          <w:rFonts w:ascii="Times New Roman" w:hAnsi="Times New Roman"/>
          <w:b/>
          <w:lang w:val="ru-RU"/>
        </w:rPr>
      </w:pPr>
      <w:r w:rsidRPr="00746DCB">
        <w:rPr>
          <w:rFonts w:ascii="Times New Roman" w:hAnsi="Times New Roman"/>
          <w:b/>
          <w:lang w:val="ru-RU"/>
        </w:rPr>
        <w:t xml:space="preserve">Раздел 8. Управление Программой и </w:t>
      </w:r>
      <w:proofErr w:type="gramStart"/>
      <w:r w:rsidRPr="00746DCB">
        <w:rPr>
          <w:rFonts w:ascii="Times New Roman" w:hAnsi="Times New Roman"/>
          <w:b/>
          <w:lang w:val="ru-RU"/>
        </w:rPr>
        <w:t>контроль за</w:t>
      </w:r>
      <w:proofErr w:type="gramEnd"/>
      <w:r w:rsidRPr="00746DCB">
        <w:rPr>
          <w:rFonts w:ascii="Times New Roman" w:hAnsi="Times New Roman"/>
          <w:b/>
          <w:lang w:val="ru-RU"/>
        </w:rPr>
        <w:t xml:space="preserve"> ее реализацией</w:t>
      </w:r>
    </w:p>
    <w:p w:rsidR="00746DCB" w:rsidRPr="00746DCB" w:rsidRDefault="00746DCB" w:rsidP="00746DCB">
      <w:pPr>
        <w:ind w:left="-284"/>
        <w:rPr>
          <w:rFonts w:ascii="Times New Roman" w:hAnsi="Times New Roman"/>
          <w:b/>
          <w:lang w:val="ru-RU"/>
        </w:rPr>
      </w:pPr>
    </w:p>
    <w:p w:rsidR="00746DCB" w:rsidRPr="00746DCB" w:rsidRDefault="00746DCB" w:rsidP="00746DCB">
      <w:pPr>
        <w:ind w:left="-284" w:firstLine="709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>Формы и методы управления реализацией Программы определяются администрацией городского поселения Ардатов.</w:t>
      </w:r>
    </w:p>
    <w:p w:rsidR="00746DCB" w:rsidRPr="00746DCB" w:rsidRDefault="00746DCB" w:rsidP="00746DCB">
      <w:pPr>
        <w:ind w:left="-284" w:firstLine="709"/>
        <w:rPr>
          <w:rFonts w:ascii="Times New Roman" w:hAnsi="Times New Roman"/>
          <w:lang w:val="ru-RU"/>
        </w:rPr>
      </w:pPr>
      <w:r w:rsidRPr="00746DCB">
        <w:rPr>
          <w:rFonts w:ascii="Times New Roman" w:hAnsi="Times New Roman"/>
          <w:lang w:val="ru-RU"/>
        </w:rPr>
        <w:t xml:space="preserve">Общее руководство и </w:t>
      </w:r>
      <w:proofErr w:type="gramStart"/>
      <w:r w:rsidRPr="00746DCB">
        <w:rPr>
          <w:rFonts w:ascii="Times New Roman" w:hAnsi="Times New Roman"/>
          <w:lang w:val="ru-RU"/>
        </w:rPr>
        <w:t>контроль за</w:t>
      </w:r>
      <w:proofErr w:type="gramEnd"/>
      <w:r w:rsidRPr="00746DCB">
        <w:rPr>
          <w:rFonts w:ascii="Times New Roman" w:hAnsi="Times New Roman"/>
          <w:lang w:val="ru-RU"/>
        </w:rPr>
        <w:t xml:space="preserve"> реализацией программных мероприятий осуществляет администрация городского поселения Ардатов.</w:t>
      </w:r>
    </w:p>
    <w:p w:rsidR="00746DCB" w:rsidRDefault="00746DCB" w:rsidP="00746DCB">
      <w:pPr>
        <w:ind w:firstLine="709"/>
        <w:rPr>
          <w:rFonts w:ascii="Times New Roman" w:hAnsi="Times New Roman"/>
          <w:lang w:val="ru-RU"/>
        </w:rPr>
      </w:pPr>
    </w:p>
    <w:p w:rsidR="00746DCB" w:rsidRDefault="00746DCB" w:rsidP="00746DCB">
      <w:pPr>
        <w:ind w:firstLine="709"/>
        <w:rPr>
          <w:rFonts w:ascii="Times New Roman" w:hAnsi="Times New Roman"/>
          <w:lang w:val="ru-RU"/>
        </w:rPr>
      </w:pPr>
    </w:p>
    <w:p w:rsidR="00746DCB" w:rsidRDefault="00746DCB" w:rsidP="00746DCB">
      <w:pPr>
        <w:rPr>
          <w:rFonts w:ascii="Times New Roman" w:hAnsi="Times New Roman"/>
          <w:sz w:val="24"/>
          <w:szCs w:val="24"/>
          <w:lang w:val="ru-RU"/>
        </w:rPr>
      </w:pPr>
    </w:p>
    <w:p w:rsidR="00746DCB" w:rsidRDefault="00746DCB" w:rsidP="00746DCB">
      <w:pPr>
        <w:rPr>
          <w:rFonts w:ascii="Times New Roman" w:hAnsi="Times New Roman"/>
          <w:sz w:val="24"/>
          <w:szCs w:val="24"/>
          <w:lang w:val="ru-RU"/>
        </w:rPr>
      </w:pPr>
    </w:p>
    <w:p w:rsidR="00746DCB" w:rsidRDefault="00746DCB" w:rsidP="00746DCB">
      <w:pPr>
        <w:rPr>
          <w:rFonts w:ascii="Times New Roman" w:hAnsi="Times New Roman"/>
          <w:sz w:val="24"/>
          <w:szCs w:val="24"/>
          <w:lang w:val="ru-RU"/>
        </w:rPr>
      </w:pPr>
    </w:p>
    <w:p w:rsidR="00746DCB" w:rsidRDefault="00746DCB" w:rsidP="00746DCB">
      <w:pPr>
        <w:rPr>
          <w:rFonts w:ascii="Times New Roman" w:hAnsi="Times New Roman"/>
          <w:sz w:val="24"/>
          <w:szCs w:val="24"/>
          <w:lang w:val="ru-RU"/>
        </w:rPr>
      </w:pPr>
    </w:p>
    <w:p w:rsidR="00746DCB" w:rsidRPr="008A5D77" w:rsidRDefault="00746DCB" w:rsidP="00746DCB">
      <w:pPr>
        <w:ind w:left="284"/>
        <w:jc w:val="right"/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Ин</w:t>
      </w:r>
      <w:r w:rsidRPr="00927339">
        <w:rPr>
          <w:rFonts w:ascii="Times New Roman" w:hAnsi="Times New Roman"/>
          <w:bCs/>
          <w:lang w:val="ru-RU"/>
        </w:rPr>
        <w:t xml:space="preserve">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746DCB" w:rsidRPr="008A5D77" w:rsidRDefault="00746DCB" w:rsidP="00746DC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31а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11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06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4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746DCB" w:rsidRPr="008A5D77" w:rsidRDefault="00746DCB" w:rsidP="00746DCB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746DCB" w:rsidRPr="008A5D77" w:rsidRDefault="00746DCB" w:rsidP="00746DCB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746DCB" w:rsidRPr="00F70D15" w:rsidRDefault="00746DCB" w:rsidP="00746DCB">
      <w:pPr>
        <w:jc w:val="right"/>
        <w:rPr>
          <w:sz w:val="24"/>
          <w:szCs w:val="24"/>
          <w:lang w:val="ru-RU"/>
        </w:rPr>
      </w:pPr>
      <w:r w:rsidRPr="008A5D77">
        <w:rPr>
          <w:rFonts w:ascii="Times New Roman" w:hAnsi="Times New Roman"/>
          <w:bCs/>
          <w:lang w:val="ru-RU"/>
        </w:rPr>
        <w:t xml:space="preserve">Тираж: 3 </w:t>
      </w:r>
      <w:proofErr w:type="spellStart"/>
      <w:proofErr w:type="gramStart"/>
      <w:r w:rsidRPr="008A5D77">
        <w:rPr>
          <w:rFonts w:ascii="Times New Roman" w:hAnsi="Times New Roman"/>
          <w:bCs/>
          <w:lang w:val="ru-RU"/>
        </w:rPr>
        <w:t>экз</w:t>
      </w:r>
      <w:proofErr w:type="spellEnd"/>
      <w:proofErr w:type="gramEnd"/>
    </w:p>
    <w:p w:rsidR="00746DCB" w:rsidRDefault="00746DCB" w:rsidP="00746DCB">
      <w:pPr>
        <w:rPr>
          <w:rFonts w:ascii="Times New Roman" w:hAnsi="Times New Roman"/>
          <w:sz w:val="24"/>
          <w:szCs w:val="24"/>
          <w:lang w:val="ru-RU"/>
        </w:rPr>
      </w:pPr>
    </w:p>
    <w:p w:rsidR="00746DCB" w:rsidRDefault="00746DCB" w:rsidP="00746DCB">
      <w:pPr>
        <w:rPr>
          <w:rFonts w:ascii="Times New Roman" w:hAnsi="Times New Roman"/>
          <w:sz w:val="24"/>
          <w:szCs w:val="24"/>
          <w:lang w:val="ru-RU"/>
        </w:rPr>
      </w:pPr>
    </w:p>
    <w:p w:rsidR="00746DCB" w:rsidRPr="00746DCB" w:rsidRDefault="00746DCB" w:rsidP="00746DCB">
      <w:pPr>
        <w:ind w:firstLine="709"/>
        <w:rPr>
          <w:rFonts w:ascii="Times New Roman" w:hAnsi="Times New Roman"/>
          <w:lang w:val="ru-RU"/>
        </w:rPr>
        <w:sectPr w:rsidR="00746DCB" w:rsidRPr="00746DCB" w:rsidSect="0059175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175C" w:rsidRPr="00746DCB" w:rsidRDefault="0059175C" w:rsidP="00746DCB">
      <w:pPr>
        <w:rPr>
          <w:lang w:val="ru-RU"/>
        </w:rPr>
      </w:pPr>
    </w:p>
    <w:sectPr w:rsidR="0059175C" w:rsidRPr="00746DC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5C84"/>
    <w:multiLevelType w:val="hybridMultilevel"/>
    <w:tmpl w:val="FBDE30C2"/>
    <w:lvl w:ilvl="0" w:tplc="6BC4D7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41E9E"/>
    <w:multiLevelType w:val="hybridMultilevel"/>
    <w:tmpl w:val="9E68A7B8"/>
    <w:lvl w:ilvl="0" w:tplc="6BC4D726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364347"/>
    <w:multiLevelType w:val="hybridMultilevel"/>
    <w:tmpl w:val="CA1C438E"/>
    <w:lvl w:ilvl="0" w:tplc="06A662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46DCB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700276"/>
    <w:rsid w:val="00746DCB"/>
    <w:rsid w:val="00D00D0A"/>
    <w:rsid w:val="00E21A50"/>
    <w:rsid w:val="00EB49D6"/>
    <w:rsid w:val="00ED7FBE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DCB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746DCB"/>
    <w:pPr>
      <w:widowControl w:val="0"/>
      <w:overflowPunct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6DCB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46DC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DCB"/>
    <w:pPr>
      <w:widowControl w:val="0"/>
      <w:overflowPunct/>
      <w:ind w:left="720" w:firstLine="720"/>
      <w:contextualSpacing/>
      <w:jc w:val="both"/>
    </w:pPr>
    <w:rPr>
      <w:rFonts w:ascii="Arial" w:hAnsi="Arial"/>
      <w:lang w:val="ru-RU"/>
    </w:rPr>
  </w:style>
  <w:style w:type="paragraph" w:customStyle="1" w:styleId="Style2">
    <w:name w:val="Style2"/>
    <w:basedOn w:val="a"/>
    <w:rsid w:val="00746DCB"/>
    <w:pPr>
      <w:widowControl w:val="0"/>
      <w:overflowPunct/>
      <w:spacing w:line="486" w:lineRule="exact"/>
      <w:ind w:firstLine="540"/>
      <w:jc w:val="both"/>
    </w:pPr>
    <w:rPr>
      <w:rFonts w:ascii="Times New Roman" w:hAnsi="Times New Roman"/>
      <w:sz w:val="24"/>
      <w:szCs w:val="24"/>
      <w:lang w:val="ru-RU"/>
    </w:rPr>
  </w:style>
  <w:style w:type="paragraph" w:styleId="a5">
    <w:name w:val="Title"/>
    <w:basedOn w:val="a"/>
    <w:link w:val="a6"/>
    <w:qFormat/>
    <w:rsid w:val="00746DCB"/>
    <w:pPr>
      <w:overflowPunct/>
      <w:autoSpaceDE/>
      <w:autoSpaceDN/>
      <w:adjustRightInd/>
      <w:jc w:val="center"/>
    </w:pPr>
    <w:rPr>
      <w:rFonts w:ascii="Times New Roman" w:hAnsi="Times New Roman"/>
      <w:b/>
      <w:sz w:val="28"/>
      <w:lang w:val="ru-RU"/>
    </w:rPr>
  </w:style>
  <w:style w:type="character" w:customStyle="1" w:styleId="a6">
    <w:name w:val="Название Знак"/>
    <w:basedOn w:val="a0"/>
    <w:link w:val="a5"/>
    <w:rsid w:val="00746DC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rmal (Web)"/>
    <w:basedOn w:val="a"/>
    <w:rsid w:val="00746DCB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ConsPlusCell">
    <w:name w:val="ConsPlusCell"/>
    <w:rsid w:val="00746D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746DCB"/>
    <w:pPr>
      <w:widowControl w:val="0"/>
      <w:overflowPunct/>
      <w:jc w:val="both"/>
    </w:pPr>
    <w:rPr>
      <w:rFonts w:ascii="Arial" w:hAnsi="Arial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p-ardatov.ardatov.e-mordovia.ru/" TargetMode="External"/><Relationship Id="rId5" Type="http://schemas.openxmlformats.org/officeDocument/2006/relationships/hyperlink" Target="https://www.consultant.ru/document/cons_doc_LAW_52144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3388</Words>
  <Characters>19318</Characters>
  <Application>Microsoft Office Word</Application>
  <DocSecurity>0</DocSecurity>
  <Lines>160</Lines>
  <Paragraphs>45</Paragraphs>
  <ScaleCrop>false</ScaleCrop>
  <Company/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2024-10-09T06:45:00Z</cp:lastPrinted>
  <dcterms:created xsi:type="dcterms:W3CDTF">2024-10-09T06:43:00Z</dcterms:created>
  <dcterms:modified xsi:type="dcterms:W3CDTF">2024-10-09T06:45:00Z</dcterms:modified>
</cp:coreProperties>
</file>