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67" w:rsidRPr="00B538D1" w:rsidRDefault="000A4467" w:rsidP="000A44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A4467" w:rsidRPr="00B538D1" w:rsidRDefault="000A4467" w:rsidP="000A44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A4467" w:rsidRPr="00B538D1" w:rsidRDefault="000A4467" w:rsidP="000A4467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A4467" w:rsidRPr="00B538D1" w:rsidRDefault="000A4467" w:rsidP="000A446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A4467" w:rsidRPr="00B538D1" w:rsidRDefault="000A4467" w:rsidP="000A446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A4467" w:rsidRPr="00B538D1" w:rsidRDefault="000A4467" w:rsidP="000A446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A4467" w:rsidRPr="00B538D1" w:rsidRDefault="000A4467" w:rsidP="000A4467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A4467" w:rsidRPr="00B538D1" w:rsidRDefault="000A4467" w:rsidP="000A446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A4467" w:rsidRPr="00B538D1" w:rsidRDefault="000A4467" w:rsidP="000A446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01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34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0A4467" w:rsidRPr="00B538D1" w:rsidRDefault="000A4467" w:rsidP="000A4467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0A4467" w:rsidRPr="000A4467" w:rsidRDefault="000A4467" w:rsidP="000A4467">
      <w:pPr>
        <w:tabs>
          <w:tab w:val="left" w:pos="4074"/>
        </w:tabs>
        <w:rPr>
          <w:rFonts w:ascii="Times New Roman" w:hAnsi="Times New Roman"/>
          <w:b/>
        </w:rPr>
      </w:pPr>
      <w:bookmarkStart w:id="0" w:name="_Hlk107567939"/>
    </w:p>
    <w:p w:rsidR="000A4467" w:rsidRPr="000A4467" w:rsidRDefault="000A4467" w:rsidP="000A4467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0A4467">
        <w:rPr>
          <w:rFonts w:ascii="Times New Roman" w:hAnsi="Times New Roman"/>
          <w:b/>
          <w:lang w:val="ru-RU"/>
        </w:rPr>
        <w:t>РЕСПУБЛИКА МОРДОВИЯ</w:t>
      </w:r>
    </w:p>
    <w:p w:rsidR="000A4467" w:rsidRPr="000A4467" w:rsidRDefault="000A4467" w:rsidP="000A4467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0A4467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0A4467" w:rsidRPr="000A4467" w:rsidRDefault="000A4467" w:rsidP="000A4467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0A4467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0A4467" w:rsidRPr="000A4467" w:rsidRDefault="000A4467" w:rsidP="000A4467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0A4467" w:rsidRPr="000A4467" w:rsidRDefault="000A4467" w:rsidP="000A4467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0A4467">
        <w:rPr>
          <w:rFonts w:ascii="Times New Roman" w:hAnsi="Times New Roman"/>
          <w:b/>
          <w:lang w:val="ru-RU"/>
        </w:rPr>
        <w:t>ПОСТАНОВЛЕНИЕ</w:t>
      </w:r>
    </w:p>
    <w:p w:rsidR="000A4467" w:rsidRPr="000A4467" w:rsidRDefault="000A4467" w:rsidP="000A4467">
      <w:pPr>
        <w:tabs>
          <w:tab w:val="left" w:pos="4074"/>
        </w:tabs>
        <w:rPr>
          <w:rFonts w:ascii="Times New Roman" w:hAnsi="Times New Roman"/>
          <w:bCs/>
          <w:lang w:val="ru-RU"/>
        </w:rPr>
      </w:pPr>
      <w:r w:rsidRPr="000A4467">
        <w:rPr>
          <w:rFonts w:ascii="Times New Roman" w:hAnsi="Times New Roman"/>
          <w:bCs/>
          <w:lang w:val="ru-RU"/>
        </w:rPr>
        <w:t>01 июля 2024 г.                                                                                             №102</w:t>
      </w:r>
    </w:p>
    <w:p w:rsidR="000A4467" w:rsidRPr="000A4467" w:rsidRDefault="000A4467" w:rsidP="000A4467">
      <w:pPr>
        <w:pStyle w:val="consplustitle"/>
        <w:spacing w:before="0" w:beforeAutospacing="0" w:after="0" w:afterAutospacing="0"/>
        <w:jc w:val="center"/>
        <w:rPr>
          <w:sz w:val="20"/>
          <w:szCs w:val="20"/>
        </w:rPr>
      </w:pPr>
    </w:p>
    <w:p w:rsidR="000A4467" w:rsidRPr="000A4467" w:rsidRDefault="000A4467" w:rsidP="000A4467">
      <w:pPr>
        <w:pStyle w:val="consplustitle"/>
        <w:ind w:right="21"/>
        <w:jc w:val="center"/>
        <w:rPr>
          <w:b/>
          <w:bCs/>
          <w:sz w:val="20"/>
          <w:szCs w:val="20"/>
        </w:rPr>
      </w:pPr>
      <w:bookmarkStart w:id="1" w:name="_Hlk170415960"/>
      <w:r w:rsidRPr="000A4467">
        <w:rPr>
          <w:b/>
          <w:bCs/>
          <w:sz w:val="20"/>
          <w:szCs w:val="20"/>
        </w:rPr>
        <w:t>ОБ УТВЕРЖДЕНИИ ПОРЯДКА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ГОРОДСКОГО ПОСЕЛЕНИЯ АРДАТОВ АРДАТОВСКОГО МУНИЦИПАЛЬНОГО РАЙОНА РЕСПУБЛИКИ МОРДОВИЯ</w:t>
      </w:r>
      <w:bookmarkEnd w:id="1"/>
    </w:p>
    <w:bookmarkEnd w:id="0"/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proofErr w:type="gramStart"/>
      <w:r w:rsidRPr="000A4467">
        <w:rPr>
          <w:sz w:val="20"/>
          <w:szCs w:val="20"/>
        </w:rPr>
        <w:t xml:space="preserve">В целях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Мордовия, руководствуясь статьями 80.1, 80.2 Федерального закона от 10.01.2002 № 7-ФЗ «Об охране окружающей среды», постановлением Правительства Российской Федерации от 23.12.2023 № 2268 «О ведении государственного реестра объектов накопленного вреда окружающей среде» (вместе с «Правилами</w:t>
      </w:r>
      <w:proofErr w:type="gramEnd"/>
      <w:r w:rsidRPr="000A4467">
        <w:rPr>
          <w:sz w:val="20"/>
          <w:szCs w:val="20"/>
        </w:rPr>
        <w:t xml:space="preserve"> ведения государственного реестра объектов накопленного вреда окружающей среде»), постановлением Правительства Российской Федерации от 27.12.2023 № 2323 «Об утверждении Правил организации ликвидации накопленного вреда окружающей среде», Уставом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Мордовия, администрация городского поселения Ардатов постановляет: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ind w:firstLine="426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1. Утвердить 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 (приложение 1).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       2. Настоящее постановление вступает в силу после дня его официального опубликования.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        3.Настоящее постановление подлежит размещению на официальном сайте администрации городского поселения Ардатов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       4. </w:t>
      </w:r>
      <w:proofErr w:type="gramStart"/>
      <w:r w:rsidRPr="000A4467">
        <w:rPr>
          <w:sz w:val="20"/>
          <w:szCs w:val="20"/>
        </w:rPr>
        <w:t>Контроль за</w:t>
      </w:r>
      <w:proofErr w:type="gramEnd"/>
      <w:r w:rsidRPr="000A4467">
        <w:rPr>
          <w:sz w:val="20"/>
          <w:szCs w:val="20"/>
        </w:rPr>
        <w:t xml:space="preserve"> исполнением постановления оставляю за собой.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Глава </w:t>
      </w:r>
      <w:proofErr w:type="gramStart"/>
      <w:r w:rsidRPr="000A4467">
        <w:rPr>
          <w:sz w:val="20"/>
          <w:szCs w:val="20"/>
        </w:rPr>
        <w:t>городского</w:t>
      </w:r>
      <w:proofErr w:type="gramEnd"/>
      <w:r w:rsidRPr="000A4467">
        <w:rPr>
          <w:sz w:val="20"/>
          <w:szCs w:val="20"/>
        </w:rPr>
        <w:t xml:space="preserve"> 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>поселения Ардатов                                                                         М.С. Карпов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ab/>
      </w:r>
      <w:r w:rsidRPr="000A4467">
        <w:rPr>
          <w:sz w:val="20"/>
          <w:szCs w:val="20"/>
        </w:rPr>
        <w:tab/>
      </w:r>
      <w:r w:rsidRPr="000A4467">
        <w:rPr>
          <w:sz w:val="20"/>
          <w:szCs w:val="20"/>
        </w:rPr>
        <w:tab/>
      </w:r>
      <w:r w:rsidRPr="000A4467">
        <w:rPr>
          <w:sz w:val="20"/>
          <w:szCs w:val="20"/>
        </w:rPr>
        <w:tab/>
      </w:r>
      <w:r w:rsidRPr="000A4467">
        <w:rPr>
          <w:sz w:val="20"/>
          <w:szCs w:val="20"/>
        </w:rPr>
        <w:tab/>
      </w:r>
      <w:r w:rsidRPr="000A4467">
        <w:rPr>
          <w:sz w:val="20"/>
          <w:szCs w:val="20"/>
        </w:rPr>
        <w:tab/>
        <w:t xml:space="preserve">        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jc w:val="right"/>
        <w:rPr>
          <w:sz w:val="20"/>
          <w:szCs w:val="20"/>
        </w:rPr>
      </w:pPr>
      <w:r w:rsidRPr="000A4467">
        <w:rPr>
          <w:sz w:val="20"/>
          <w:szCs w:val="20"/>
        </w:rPr>
        <w:t>Приложение 1</w:t>
      </w:r>
    </w:p>
    <w:p w:rsidR="000A4467" w:rsidRPr="000A4467" w:rsidRDefault="000A4467" w:rsidP="000A4467">
      <w:pPr>
        <w:pStyle w:val="ConsPlusNormal"/>
        <w:jc w:val="right"/>
        <w:rPr>
          <w:sz w:val="20"/>
          <w:szCs w:val="20"/>
        </w:rPr>
      </w:pPr>
      <w:r w:rsidRPr="000A4467">
        <w:rPr>
          <w:sz w:val="20"/>
          <w:szCs w:val="20"/>
        </w:rPr>
        <w:t>Утвержден</w:t>
      </w:r>
    </w:p>
    <w:p w:rsidR="000A4467" w:rsidRPr="000A4467" w:rsidRDefault="000A4467" w:rsidP="000A4467">
      <w:pPr>
        <w:pStyle w:val="ConsPlusNormal"/>
        <w:jc w:val="right"/>
        <w:rPr>
          <w:sz w:val="20"/>
          <w:szCs w:val="20"/>
        </w:rPr>
      </w:pPr>
      <w:r w:rsidRPr="000A4467">
        <w:rPr>
          <w:sz w:val="20"/>
          <w:szCs w:val="20"/>
        </w:rPr>
        <w:t>постановлением администрации</w:t>
      </w:r>
    </w:p>
    <w:p w:rsidR="000A4467" w:rsidRPr="000A4467" w:rsidRDefault="000A4467" w:rsidP="000A4467">
      <w:pPr>
        <w:pStyle w:val="ConsPlusNormal"/>
        <w:jc w:val="right"/>
        <w:rPr>
          <w:sz w:val="20"/>
          <w:szCs w:val="20"/>
        </w:rPr>
      </w:pPr>
      <w:r w:rsidRPr="000A4467">
        <w:rPr>
          <w:sz w:val="20"/>
          <w:szCs w:val="20"/>
        </w:rPr>
        <w:t>городского поселения Ардатов</w:t>
      </w:r>
    </w:p>
    <w:p w:rsidR="000A4467" w:rsidRPr="000A4467" w:rsidRDefault="000A4467" w:rsidP="000A4467">
      <w:pPr>
        <w:pStyle w:val="ConsPlusNormal"/>
        <w:jc w:val="right"/>
        <w:rPr>
          <w:sz w:val="20"/>
          <w:szCs w:val="20"/>
        </w:rPr>
      </w:pPr>
      <w:r w:rsidRPr="000A4467">
        <w:rPr>
          <w:sz w:val="20"/>
          <w:szCs w:val="20"/>
        </w:rPr>
        <w:t>от 01.07.2024 г. №102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jc w:val="center"/>
        <w:rPr>
          <w:b/>
          <w:sz w:val="20"/>
          <w:szCs w:val="20"/>
        </w:rPr>
      </w:pPr>
      <w:r w:rsidRPr="000A4467">
        <w:rPr>
          <w:b/>
          <w:sz w:val="20"/>
          <w:szCs w:val="20"/>
        </w:rPr>
        <w:t>ПОРЯДОК</w:t>
      </w:r>
    </w:p>
    <w:p w:rsidR="000A4467" w:rsidRPr="000A4467" w:rsidRDefault="000A4467" w:rsidP="000A4467">
      <w:pPr>
        <w:pStyle w:val="ConsPlusNormal"/>
        <w:jc w:val="center"/>
        <w:rPr>
          <w:b/>
          <w:sz w:val="20"/>
          <w:szCs w:val="20"/>
        </w:rPr>
      </w:pPr>
      <w:r w:rsidRPr="000A4467">
        <w:rPr>
          <w:b/>
          <w:sz w:val="20"/>
          <w:szCs w:val="20"/>
        </w:rPr>
        <w:t>РЕАЛИЗАЦИИ ФУНКЦИЙ ПО ВЫЯВЛЕНИЮ, ОЦЕНКЕ ОБЪЕКТОВ</w:t>
      </w:r>
    </w:p>
    <w:p w:rsidR="000A4467" w:rsidRPr="000A4467" w:rsidRDefault="000A4467" w:rsidP="000A4467">
      <w:pPr>
        <w:pStyle w:val="ConsPlusNormal"/>
        <w:jc w:val="center"/>
        <w:rPr>
          <w:b/>
          <w:sz w:val="20"/>
          <w:szCs w:val="20"/>
        </w:rPr>
      </w:pPr>
      <w:r w:rsidRPr="000A4467">
        <w:rPr>
          <w:b/>
          <w:sz w:val="20"/>
          <w:szCs w:val="20"/>
        </w:rPr>
        <w:t>НАКОПЛЕННОГО ВРЕДА ОКРУЖАЮЩЕЙ СРЕДЕ, ОРГАНИЗАЦИИ РАБОТ</w:t>
      </w:r>
    </w:p>
    <w:p w:rsidR="000A4467" w:rsidRPr="000A4467" w:rsidRDefault="000A4467" w:rsidP="000A4467">
      <w:pPr>
        <w:pStyle w:val="ConsPlusNormal"/>
        <w:jc w:val="center"/>
        <w:rPr>
          <w:b/>
          <w:sz w:val="20"/>
          <w:szCs w:val="20"/>
        </w:rPr>
      </w:pPr>
      <w:r w:rsidRPr="000A4467">
        <w:rPr>
          <w:b/>
          <w:sz w:val="20"/>
          <w:szCs w:val="20"/>
        </w:rPr>
        <w:lastRenderedPageBreak/>
        <w:t>ПО ЛИКВИДАЦИИ НАКОПЛЕННОГО ВРЕДА ОКРУЖАЮЩЕЙ СРЕДЕ НА ТЕРРИТОРИИ ГОРОДСКОГО ПОСЕЛЕНИЯ АРДАТОВ АРДАТОВСКОГО МУНИЦИПАЛЬНОГО РАЙОНА РЕСПУБЛИКИ МОРДОВИЯ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1. </w:t>
      </w:r>
      <w:proofErr w:type="gramStart"/>
      <w:r w:rsidRPr="000A4467">
        <w:rPr>
          <w:sz w:val="20"/>
          <w:szCs w:val="20"/>
        </w:rPr>
        <w:t xml:space="preserve">Настоящий Порядок определяет порядок осуществления администрацией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 полномочий по выявлению, оценке объектов накопленного вреда окружающей среде, организации ликвидации накопленного вреда окружающей среде (далее – объекты) в соответствии со статьями 80.1, 80.2 Федерального закона от 10.01.2002 № 7-ФЗ «Об охране окружающей среды», постановлением Правительства Российской Федерации от 23.12.2023 № 2268 «О ведении государственного реестра объектов накопленного вреда</w:t>
      </w:r>
      <w:proofErr w:type="gramEnd"/>
      <w:r w:rsidRPr="000A4467">
        <w:rPr>
          <w:sz w:val="20"/>
          <w:szCs w:val="20"/>
        </w:rPr>
        <w:t xml:space="preserve"> окружающей среде» (вместе с «Правилами ведения государственного реестра объектов накопленного вреда окружающей среде»), постановлением Правительства Российской Федерации от 27.12.2023 № 2323 «Об утверждении Правил организации ликвидации накопленного вреда окружающей среде».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2. Уполномоченным органом по реализации функций по выявлению объектов накопленного вреда окружающей среде, организации ликвидации накопленного вреда окружающей среде является администрация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 (далее – уполномоченный орган).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3. Уполномоченный орган осуществляет выявление объектов накопленного вреда окружающей среде, организацию ликвидации накопленного вреда окружающей среде в отношении применительно к территории, расположенной в границах земельных участков, находящихся в собственности администрации городского поселения Ардатов </w:t>
      </w:r>
      <w:proofErr w:type="spellStart"/>
      <w:r w:rsidRPr="000A4467">
        <w:rPr>
          <w:sz w:val="20"/>
          <w:szCs w:val="20"/>
        </w:rPr>
        <w:t>Ардатовского</w:t>
      </w:r>
      <w:proofErr w:type="spellEnd"/>
      <w:r w:rsidRPr="000A4467">
        <w:rPr>
          <w:sz w:val="20"/>
          <w:szCs w:val="20"/>
        </w:rPr>
        <w:t xml:space="preserve"> муниципального района Республики Мордовия.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>4. Инвентаризация объектов накопленного вреда окружающей среде осуществляется посредством выявления таких объектов, их обследования и оценки.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5. Уполномоченный орган осуществляет выявление объектов накопленного вреда окружающей среде путем сбора, обработки и анализа сведений о территориях, на которых в прошлом осуществлялась экономическая и иная деятельность, в порядке, установленном Правительством Российской Федерации.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6. При выявлении объекта накопленного вреда окружающей среде определяются: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место нахождения объекта накопленного вреда окружающей среде;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площадь территорий, на которых выявлен накопленный вред окружающей среде, целевое назначение земель и (или) земельных участков;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вид хозяйственной и (или) иной деятельности, в результате осуществления которой возник накопленный вред окружающей среде;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наличие объектов капитального строительства и (или) отходов производства и потребления на территориях, которые могут быть признаны объектами накопленного вреда окружающей среде;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компоненты природной среды, на которые может быть оказано негативное воздействие объекта накопленного вреда окружающей среде;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– количество населения, проживающего на территории, окружающая среда </w:t>
      </w:r>
    </w:p>
    <w:p w:rsidR="000A4467" w:rsidRPr="000A4467" w:rsidRDefault="000A4467" w:rsidP="000A4467">
      <w:pPr>
        <w:pStyle w:val="ConsPlusNormal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на которой может быть </w:t>
      </w:r>
      <w:proofErr w:type="gramStart"/>
      <w:r w:rsidRPr="000A4467">
        <w:rPr>
          <w:sz w:val="20"/>
          <w:szCs w:val="20"/>
        </w:rPr>
        <w:t>подвержена</w:t>
      </w:r>
      <w:proofErr w:type="gramEnd"/>
      <w:r w:rsidRPr="000A4467">
        <w:rPr>
          <w:sz w:val="20"/>
          <w:szCs w:val="20"/>
        </w:rPr>
        <w:t xml:space="preserve"> негативному воздействию объекта накопленного вреда окружающей среде.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7. </w:t>
      </w:r>
      <w:proofErr w:type="gramStart"/>
      <w:r w:rsidRPr="000A4467">
        <w:rPr>
          <w:sz w:val="20"/>
          <w:szCs w:val="20"/>
        </w:rPr>
        <w:t>Уполномоченный орган вправе осуществлять обследование и оценку объектов накопленного вреда окружающей среде, включающие в себя определение: объема или массы загрязняющих веществ и их видов; объема или массы отходов производства и потребления, а также классов их опасности; площади территорий и компонентов природной среды, на которые оказывается негативное воздействие объекта накопленного вреда окружающей среде, степени такого воздействия;</w:t>
      </w:r>
      <w:proofErr w:type="gramEnd"/>
      <w:r w:rsidRPr="000A4467">
        <w:rPr>
          <w:sz w:val="20"/>
          <w:szCs w:val="20"/>
        </w:rPr>
        <w:t xml:space="preserve"> степени воздействия объекта накопленного вреда окружающей среде на жизнь и здоровье граждан. 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>8.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среде, который ведется Министерством природных ресурсов и экологии Российской Федерации в установленном порядке.</w:t>
      </w:r>
    </w:p>
    <w:p w:rsidR="000A4467" w:rsidRP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9. Организация ликвидации накопленного вреда включает в себя: а) проведение необходимых обследований объекта; б) разработку проекта ликвидации; в) утверждение проекта ликвидации; г) проведение ликвидации накопленного вреда. </w:t>
      </w:r>
    </w:p>
    <w:p w:rsidR="000A4467" w:rsidRDefault="000A4467" w:rsidP="000A4467">
      <w:pPr>
        <w:pStyle w:val="ConsPlusNormal"/>
        <w:ind w:firstLine="708"/>
        <w:jc w:val="both"/>
        <w:rPr>
          <w:sz w:val="20"/>
          <w:szCs w:val="20"/>
        </w:rPr>
      </w:pPr>
      <w:r w:rsidRPr="000A4467">
        <w:rPr>
          <w:sz w:val="20"/>
          <w:szCs w:val="20"/>
        </w:rPr>
        <w:t xml:space="preserve">10. </w:t>
      </w:r>
      <w:proofErr w:type="gramStart"/>
      <w:r w:rsidRPr="000A4467">
        <w:rPr>
          <w:sz w:val="20"/>
          <w:szCs w:val="20"/>
        </w:rPr>
        <w:t>Уполномоченный орган вправе определить лиц осуществляющих проведение работ, указанных в подпунктах «а», «б» и «г» пункта 4 настоящего Порядка, согласно полномочиям, указанным в пункте 3 постановления Правительства РФ от 27.12.2023 № 2323 «Об утверждении Правил организации ликвидации накопленного вреда окружающей среде»,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</w:t>
      </w:r>
      <w:proofErr w:type="gramEnd"/>
      <w:r w:rsidRPr="000A4467">
        <w:rPr>
          <w:sz w:val="20"/>
          <w:szCs w:val="20"/>
        </w:rPr>
        <w:t xml:space="preserve"> нужд.</w:t>
      </w:r>
    </w:p>
    <w:p w:rsidR="000A4467" w:rsidRPr="000A4467" w:rsidRDefault="00B93F13" w:rsidP="000A4467">
      <w:pPr>
        <w:pStyle w:val="ConsPlus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4467" w:rsidRPr="000A4467" w:rsidRDefault="000A4467" w:rsidP="000A446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0A4467" w:rsidRPr="000A4467" w:rsidRDefault="000A4467" w:rsidP="000A446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№ 34 от 01.07.2024 г.</w:t>
      </w:r>
    </w:p>
    <w:p w:rsidR="000A4467" w:rsidRPr="000A4467" w:rsidRDefault="000A4467" w:rsidP="000A446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0A4467" w:rsidRPr="000A4467" w:rsidRDefault="000A4467" w:rsidP="000A446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0A4467" w:rsidRPr="000A4467" w:rsidRDefault="000A4467" w:rsidP="000A4467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0A4467" w:rsidRPr="00544D64" w:rsidRDefault="000A4467" w:rsidP="000A4467">
      <w:pPr>
        <w:pStyle w:val="consplustitle"/>
        <w:spacing w:before="0" w:beforeAutospacing="0" w:after="0" w:afterAutospacing="0"/>
        <w:rPr>
          <w:sz w:val="28"/>
          <w:szCs w:val="28"/>
        </w:rPr>
      </w:pPr>
    </w:p>
    <w:p w:rsidR="0059175C" w:rsidRPr="000A4467" w:rsidRDefault="0059175C">
      <w:pPr>
        <w:rPr>
          <w:lang w:val="ru-RU"/>
        </w:rPr>
      </w:pPr>
    </w:p>
    <w:sectPr w:rsidR="0059175C" w:rsidRPr="000A446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A4467"/>
    <w:rsid w:val="00044080"/>
    <w:rsid w:val="000A4467"/>
    <w:rsid w:val="000B1882"/>
    <w:rsid w:val="000D6BF8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93F13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6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0A4467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rsid w:val="000A446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2024-07-02T07:03:00Z</cp:lastPrinted>
  <dcterms:created xsi:type="dcterms:W3CDTF">2024-07-02T07:01:00Z</dcterms:created>
  <dcterms:modified xsi:type="dcterms:W3CDTF">2024-07-02T07:07:00Z</dcterms:modified>
</cp:coreProperties>
</file>